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14D29" w14:textId="3107C604" w:rsidR="0006036B" w:rsidRDefault="00B80349" w:rsidP="00B80349">
      <w:pPr>
        <w:ind w:left="0" w:firstLine="0"/>
        <w:jc w:val="center"/>
        <w:rPr>
          <w:b/>
          <w:sz w:val="28"/>
          <w:szCs w:val="28"/>
          <w:lang w:val="en-US"/>
        </w:rPr>
      </w:pPr>
      <w:r w:rsidRPr="00B80349">
        <w:rPr>
          <w:b/>
          <w:sz w:val="28"/>
          <w:szCs w:val="28"/>
          <w:lang w:val="en-US"/>
        </w:rPr>
        <w:t>KEPEMIMPINAN TRANSFORMASIONAL DALAM MEMBANGUN DAYA SAING DI ERA SOCIETY 5.0</w:t>
      </w:r>
    </w:p>
    <w:p w14:paraId="2506381D" w14:textId="77777777" w:rsidR="00B80349" w:rsidRPr="00B80349" w:rsidRDefault="00B80349" w:rsidP="00B80349">
      <w:pPr>
        <w:ind w:left="0" w:firstLine="0"/>
        <w:jc w:val="center"/>
        <w:rPr>
          <w:b/>
        </w:rPr>
      </w:pPr>
    </w:p>
    <w:p w14:paraId="2CB0D2C2" w14:textId="77777777" w:rsidR="00B80349" w:rsidRPr="00B80349" w:rsidRDefault="00B80349" w:rsidP="00B80349">
      <w:pPr>
        <w:ind w:left="0"/>
        <w:jc w:val="center"/>
        <w:rPr>
          <w:vertAlign w:val="superscript"/>
        </w:rPr>
      </w:pPr>
      <w:r w:rsidRPr="00B80349">
        <w:t>Rina Ayuni</w:t>
      </w:r>
      <w:r w:rsidRPr="00B80349">
        <w:rPr>
          <w:vertAlign w:val="superscript"/>
        </w:rPr>
        <w:t>1</w:t>
      </w:r>
      <w:r w:rsidRPr="00B80349">
        <w:t>, Sulistyorini</w:t>
      </w:r>
      <w:r w:rsidRPr="00B80349">
        <w:rPr>
          <w:vertAlign w:val="superscript"/>
        </w:rPr>
        <w:t>2</w:t>
      </w:r>
    </w:p>
    <w:p w14:paraId="16921A98" w14:textId="72A81DA2" w:rsidR="00B80349" w:rsidRPr="00B80349" w:rsidRDefault="00B80349" w:rsidP="00B80349">
      <w:pPr>
        <w:ind w:left="0"/>
        <w:jc w:val="center"/>
        <w:rPr>
          <w:vertAlign w:val="superscript"/>
        </w:rPr>
      </w:pPr>
      <w:r w:rsidRPr="00B80349">
        <w:t>Pascasarjana UIN Sayyid Ali Rahmatullah Tulungagung</w:t>
      </w:r>
      <w:r>
        <w:rPr>
          <w:vertAlign w:val="superscript"/>
        </w:rPr>
        <w:t>1,2</w:t>
      </w:r>
    </w:p>
    <w:p w14:paraId="7E1302F2" w14:textId="77777777" w:rsidR="00B80349" w:rsidRPr="00B80349" w:rsidRDefault="00B80349" w:rsidP="00B80349">
      <w:pPr>
        <w:ind w:left="0"/>
        <w:jc w:val="center"/>
        <w:rPr>
          <w:vertAlign w:val="superscript"/>
        </w:rPr>
      </w:pPr>
      <w:hyperlink r:id="rId9" w:history="1">
        <w:r w:rsidRPr="00B80349">
          <w:rPr>
            <w:rStyle w:val="Hyperlink"/>
          </w:rPr>
          <w:t>ayunirina2205@gmail.com</w:t>
        </w:r>
      </w:hyperlink>
      <w:r w:rsidRPr="00B80349">
        <w:t xml:space="preserve"> </w:t>
      </w:r>
      <w:r w:rsidRPr="00B80349">
        <w:rPr>
          <w:vertAlign w:val="superscript"/>
        </w:rPr>
        <w:t>1</w:t>
      </w:r>
      <w:r w:rsidRPr="00B80349">
        <w:t xml:space="preserve">, </w:t>
      </w:r>
      <w:hyperlink r:id="rId10" w:history="1">
        <w:r w:rsidRPr="00B80349">
          <w:rPr>
            <w:rStyle w:val="Hyperlink"/>
          </w:rPr>
          <w:t>tyorinis261@gmail.com</w:t>
        </w:r>
      </w:hyperlink>
      <w:r w:rsidRPr="00B80349">
        <w:t xml:space="preserve"> </w:t>
      </w:r>
      <w:r w:rsidRPr="00B80349">
        <w:rPr>
          <w:vertAlign w:val="superscript"/>
        </w:rPr>
        <w:t>2</w:t>
      </w:r>
    </w:p>
    <w:p w14:paraId="4C55BBE5" w14:textId="77777777" w:rsidR="0006036B" w:rsidRPr="00B80349" w:rsidRDefault="0006036B">
      <w:pPr>
        <w:ind w:left="0" w:firstLine="0"/>
        <w:jc w:val="center"/>
        <w:rPr>
          <w:b/>
        </w:rPr>
      </w:pPr>
    </w:p>
    <w:tbl>
      <w:tblPr>
        <w:tblStyle w:val="a"/>
        <w:tblW w:w="7927"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ayout w:type="fixed"/>
        <w:tblLook w:val="0400" w:firstRow="0" w:lastRow="0" w:firstColumn="0" w:lastColumn="0" w:noHBand="0" w:noVBand="1"/>
      </w:tblPr>
      <w:tblGrid>
        <w:gridCol w:w="7927"/>
      </w:tblGrid>
      <w:tr w:rsidR="0006036B" w14:paraId="0126C78B" w14:textId="77777777">
        <w:tc>
          <w:tcPr>
            <w:tcW w:w="7927" w:type="dxa"/>
          </w:tcPr>
          <w:p w14:paraId="2E63D9D4" w14:textId="77777777" w:rsidR="00B80349" w:rsidRDefault="00B80349" w:rsidP="00B80349">
            <w:pPr>
              <w:shd w:val="clear" w:color="auto" w:fill="FFFFFF"/>
              <w:ind w:left="0" w:firstLine="22"/>
              <w:jc w:val="center"/>
              <w:rPr>
                <w:b/>
                <w:sz w:val="20"/>
                <w:szCs w:val="20"/>
              </w:rPr>
            </w:pPr>
          </w:p>
          <w:p w14:paraId="3746C4AC" w14:textId="56F27448" w:rsidR="00B80349" w:rsidRDefault="00B80349" w:rsidP="00B80349">
            <w:pPr>
              <w:shd w:val="clear" w:color="auto" w:fill="FFFFFF"/>
              <w:ind w:left="0" w:firstLine="22"/>
              <w:jc w:val="center"/>
              <w:rPr>
                <w:b/>
                <w:sz w:val="20"/>
                <w:szCs w:val="20"/>
              </w:rPr>
            </w:pPr>
            <w:r>
              <w:rPr>
                <w:b/>
                <w:sz w:val="20"/>
                <w:szCs w:val="20"/>
              </w:rPr>
              <w:t>ABSTRAK</w:t>
            </w:r>
          </w:p>
          <w:p w14:paraId="30F3D11A" w14:textId="77777777" w:rsidR="00B80349" w:rsidRDefault="00B80349" w:rsidP="00B80349">
            <w:pPr>
              <w:shd w:val="clear" w:color="auto" w:fill="FFFFFF"/>
              <w:ind w:left="0" w:firstLine="22"/>
              <w:jc w:val="both"/>
              <w:rPr>
                <w:sz w:val="20"/>
                <w:szCs w:val="20"/>
              </w:rPr>
            </w:pPr>
            <w:r>
              <w:rPr>
                <w:sz w:val="20"/>
                <w:szCs w:val="20"/>
              </w:rPr>
              <w:t xml:space="preserve">Penelitian ini bertujuan untuk menganalisis </w:t>
            </w:r>
            <w:r w:rsidRPr="00971A89">
              <w:rPr>
                <w:sz w:val="20"/>
                <w:szCs w:val="20"/>
              </w:rPr>
              <w:t>peran penting kepemimpinan transformasional dalam membangun daya saing di era Society 5.0. Melalui analisis mendalam, penelitian ini  akan menjelajahi bagaimana pemimpin yang berorientasi pada transformasi dapat menciptakan lingkungan yang memungkinkan inovasi, kreativitas, dan kolaborasi yang efektif</w:t>
            </w:r>
            <w:r>
              <w:rPr>
                <w:sz w:val="20"/>
                <w:szCs w:val="20"/>
              </w:rPr>
              <w:t xml:space="preserve">. Metode yang digunakan dalam penelitian ini adalah </w:t>
            </w:r>
            <w:r w:rsidRPr="00971A89">
              <w:rPr>
                <w:sz w:val="20"/>
                <w:szCs w:val="20"/>
              </w:rPr>
              <w:t xml:space="preserve">studi pustaka, di mana sumber </w:t>
            </w:r>
            <w:r>
              <w:rPr>
                <w:sz w:val="20"/>
                <w:szCs w:val="20"/>
              </w:rPr>
              <w:t>r</w:t>
            </w:r>
            <w:r w:rsidRPr="00971A89">
              <w:rPr>
                <w:sz w:val="20"/>
                <w:szCs w:val="20"/>
              </w:rPr>
              <w:t>eferensi atau literatur diperoleh dari jurnal, artikel, buku, dan situs web nasional atau internasional yang berkaitan dengan topik pembahasan</w:t>
            </w:r>
            <w:r>
              <w:rPr>
                <w:sz w:val="20"/>
                <w:szCs w:val="20"/>
              </w:rPr>
              <w:t xml:space="preserve">. </w:t>
            </w:r>
            <w:r w:rsidRPr="00971A89">
              <w:rPr>
                <w:sz w:val="20"/>
                <w:szCs w:val="20"/>
              </w:rPr>
              <w:t>Melalui studi literatur, data akan diinterpretasikan dalam analisis deskriptif. Penelitian ini dilaksanakan pada periode bulan Februari hingga Mei 2024.</w:t>
            </w:r>
            <w:r>
              <w:rPr>
                <w:sz w:val="20"/>
                <w:szCs w:val="20"/>
              </w:rPr>
              <w:t xml:space="preserve"> Hasil penelitian menunjukkan bahwa </w:t>
            </w:r>
            <w:r w:rsidRPr="001D3B19">
              <w:rPr>
                <w:sz w:val="20"/>
                <w:szCs w:val="20"/>
              </w:rPr>
              <w:t xml:space="preserve">konsep kepemimpinan transformasional </w:t>
            </w:r>
            <w:r>
              <w:rPr>
                <w:sz w:val="20"/>
                <w:szCs w:val="20"/>
              </w:rPr>
              <w:t xml:space="preserve">apabila dikaitkan dengan era society 5.0 </w:t>
            </w:r>
            <w:r w:rsidRPr="001D3B19">
              <w:rPr>
                <w:sz w:val="20"/>
                <w:szCs w:val="20"/>
              </w:rPr>
              <w:t xml:space="preserve">dapat menjadi kunci dalam meningkatkan daya saing pendidikan. Dengan memanfaatkan teknologi dan membangun hubungan yang kuat dengan berbagai pihak terkait, kepala sekolah dapat membawa perubahan yang positif dalam organisasi pendidikan mereka dan mempertahankan daya saing dalam lingkungan yang dinamis. </w:t>
            </w:r>
          </w:p>
          <w:p w14:paraId="14A9AB63" w14:textId="77777777" w:rsidR="00B80349" w:rsidRDefault="00B80349" w:rsidP="00B80349">
            <w:pPr>
              <w:ind w:left="0" w:firstLine="22"/>
              <w:jc w:val="both"/>
              <w:rPr>
                <w:sz w:val="20"/>
                <w:szCs w:val="20"/>
              </w:rPr>
            </w:pPr>
            <w:r>
              <w:rPr>
                <w:b/>
                <w:sz w:val="20"/>
                <w:szCs w:val="20"/>
              </w:rPr>
              <w:t>Kata Kunci</w:t>
            </w:r>
            <w:r>
              <w:rPr>
                <w:sz w:val="20"/>
                <w:szCs w:val="20"/>
              </w:rPr>
              <w:t xml:space="preserve"> : </w:t>
            </w:r>
            <w:r w:rsidRPr="001D3B19">
              <w:rPr>
                <w:sz w:val="20"/>
                <w:szCs w:val="20"/>
              </w:rPr>
              <w:t>kepemimpinan transformasional, daya saing, era society 5.0</w:t>
            </w:r>
          </w:p>
          <w:p w14:paraId="7010FE23" w14:textId="77777777" w:rsidR="00B80349" w:rsidRDefault="00B80349" w:rsidP="00B80349">
            <w:pPr>
              <w:ind w:left="0" w:firstLine="22"/>
              <w:jc w:val="both"/>
              <w:rPr>
                <w:sz w:val="20"/>
                <w:szCs w:val="20"/>
              </w:rPr>
            </w:pPr>
          </w:p>
          <w:p w14:paraId="4C20BFBE" w14:textId="77777777" w:rsidR="00B80349" w:rsidRPr="001D3B19" w:rsidRDefault="00B80349" w:rsidP="00B80349">
            <w:pPr>
              <w:shd w:val="clear" w:color="auto" w:fill="FFFFFF"/>
              <w:ind w:left="0" w:firstLine="22"/>
              <w:jc w:val="center"/>
              <w:rPr>
                <w:b/>
                <w:i/>
                <w:iCs/>
                <w:sz w:val="20"/>
                <w:szCs w:val="20"/>
              </w:rPr>
            </w:pPr>
            <w:r w:rsidRPr="001D3B19">
              <w:rPr>
                <w:b/>
                <w:i/>
                <w:iCs/>
                <w:sz w:val="20"/>
                <w:szCs w:val="20"/>
              </w:rPr>
              <w:t>ABSTRACT</w:t>
            </w:r>
          </w:p>
          <w:p w14:paraId="1F68C081" w14:textId="77777777" w:rsidR="00B80349" w:rsidRDefault="00B80349" w:rsidP="00B80349">
            <w:pPr>
              <w:shd w:val="clear" w:color="auto" w:fill="FFFFFF"/>
              <w:ind w:left="0" w:firstLine="22"/>
              <w:jc w:val="both"/>
              <w:rPr>
                <w:sz w:val="20"/>
                <w:szCs w:val="20"/>
              </w:rPr>
            </w:pPr>
            <w:r w:rsidRPr="001D3B19">
              <w:rPr>
                <w:i/>
                <w:iCs/>
                <w:sz w:val="20"/>
                <w:szCs w:val="20"/>
              </w:rPr>
              <w:t>This research aims to analyze the important role of transformational leadership in building competitiveness in the Society 5.0 era. Through in-depth analysis, this research will explore how transformation-oriented leaders can create an environment that enables innovation, creativity, and effective collaboration. The method used in this research is a literature study, where reference sources or literature are obtained from national or international journals, articles, books and websites related to the topic of discussion. Through literature study, data will be interpreted in descriptive analysis. This research was carried out in the period February to May 2024. The results of the research show that the concept of transformational leadership when linked to the era of society 5.0 can be the key to increasing educational competitiveness. By utilizing technology and building strong relationships with various stakeholders, school principals can bring positive change to their educational organizations and maintain competitiveness in a dynamic environment</w:t>
            </w:r>
            <w:r w:rsidRPr="001D3B19">
              <w:rPr>
                <w:sz w:val="20"/>
                <w:szCs w:val="20"/>
              </w:rPr>
              <w:t>.</w:t>
            </w:r>
          </w:p>
          <w:p w14:paraId="248B4912" w14:textId="77777777" w:rsidR="0006036B" w:rsidRDefault="00B80349" w:rsidP="00B80349">
            <w:pPr>
              <w:shd w:val="clear" w:color="auto" w:fill="FFFFFF"/>
              <w:jc w:val="both"/>
              <w:rPr>
                <w:i/>
                <w:iCs/>
                <w:sz w:val="20"/>
                <w:szCs w:val="20"/>
              </w:rPr>
            </w:pPr>
            <w:r>
              <w:rPr>
                <w:b/>
                <w:sz w:val="20"/>
                <w:szCs w:val="20"/>
              </w:rPr>
              <w:t>Keywords</w:t>
            </w:r>
            <w:r>
              <w:rPr>
                <w:sz w:val="20"/>
                <w:szCs w:val="20"/>
              </w:rPr>
              <w:t xml:space="preserve">: </w:t>
            </w:r>
            <w:r w:rsidRPr="001D3B19">
              <w:rPr>
                <w:i/>
                <w:iCs/>
                <w:sz w:val="20"/>
                <w:szCs w:val="20"/>
              </w:rPr>
              <w:t>transformational leadership, competitiveness, society 5.0 era</w:t>
            </w:r>
          </w:p>
          <w:p w14:paraId="46032171" w14:textId="10ADDE99" w:rsidR="00B80349" w:rsidRPr="007E1022" w:rsidRDefault="00B80349" w:rsidP="00B80349">
            <w:pPr>
              <w:shd w:val="clear" w:color="auto" w:fill="FFFFFF"/>
              <w:jc w:val="both"/>
              <w:rPr>
                <w:sz w:val="20"/>
                <w:szCs w:val="20"/>
                <w:lang w:val="en-US"/>
              </w:rPr>
            </w:pPr>
          </w:p>
        </w:tc>
      </w:tr>
    </w:tbl>
    <w:p w14:paraId="47C1CAA8" w14:textId="77777777" w:rsidR="0006036B" w:rsidRDefault="0006036B">
      <w:pPr>
        <w:shd w:val="clear" w:color="auto" w:fill="FFFFFF"/>
        <w:spacing w:line="276" w:lineRule="auto"/>
        <w:ind w:left="0" w:firstLine="0"/>
        <w:jc w:val="both"/>
        <w:rPr>
          <w:b/>
        </w:rPr>
      </w:pPr>
    </w:p>
    <w:p w14:paraId="4E6E9217" w14:textId="77777777" w:rsidR="0006036B" w:rsidRDefault="0006036B">
      <w:pPr>
        <w:shd w:val="clear" w:color="auto" w:fill="FFFFFF"/>
        <w:spacing w:line="276" w:lineRule="auto"/>
        <w:ind w:left="0" w:firstLine="0"/>
        <w:jc w:val="both"/>
        <w:rPr>
          <w:b/>
        </w:rPr>
      </w:pPr>
    </w:p>
    <w:p w14:paraId="70885A7C" w14:textId="77777777" w:rsidR="00E734A3" w:rsidRDefault="00E734A3">
      <w:pPr>
        <w:shd w:val="clear" w:color="auto" w:fill="FFFFFF"/>
        <w:spacing w:line="276" w:lineRule="auto"/>
        <w:ind w:left="0" w:firstLine="0"/>
        <w:jc w:val="both"/>
        <w:rPr>
          <w:b/>
        </w:rPr>
        <w:sectPr w:rsidR="00E734A3" w:rsidSect="00CD086E">
          <w:headerReference w:type="even" r:id="rId11"/>
          <w:headerReference w:type="default" r:id="rId12"/>
          <w:footerReference w:type="even" r:id="rId13"/>
          <w:footerReference w:type="default" r:id="rId14"/>
          <w:pgSz w:w="11906" w:h="16838"/>
          <w:pgMar w:top="1701" w:right="1701" w:bottom="1701" w:left="2268" w:header="850" w:footer="850" w:gutter="0"/>
          <w:pgNumType w:start="111"/>
          <w:cols w:space="720"/>
        </w:sectPr>
      </w:pPr>
    </w:p>
    <w:p w14:paraId="3A0428FB" w14:textId="77777777" w:rsidR="0006036B" w:rsidRDefault="00B62B5C">
      <w:pPr>
        <w:shd w:val="clear" w:color="auto" w:fill="FFFFFF"/>
        <w:spacing w:line="276" w:lineRule="auto"/>
        <w:ind w:left="0" w:firstLine="0"/>
        <w:jc w:val="both"/>
        <w:rPr>
          <w:b/>
        </w:rPr>
      </w:pPr>
      <w:r>
        <w:rPr>
          <w:b/>
        </w:rPr>
        <w:t>PENDAHULUAN</w:t>
      </w:r>
    </w:p>
    <w:p w14:paraId="6BDDA34F" w14:textId="77777777" w:rsidR="00B80349" w:rsidRPr="00B80349" w:rsidRDefault="00B80349" w:rsidP="00B80349">
      <w:pPr>
        <w:shd w:val="clear" w:color="auto" w:fill="FFFFFF"/>
        <w:spacing w:line="360" w:lineRule="auto"/>
        <w:ind w:left="0" w:firstLine="567"/>
        <w:jc w:val="both"/>
        <w:rPr>
          <w:rFonts w:asciiTheme="minorHAnsi" w:hAnsiTheme="minorHAnsi" w:cstheme="minorHAnsi"/>
        </w:rPr>
      </w:pPr>
      <w:r w:rsidRPr="00B80349">
        <w:rPr>
          <w:rFonts w:asciiTheme="minorHAnsi" w:hAnsiTheme="minorHAnsi" w:cstheme="minorHAnsi"/>
        </w:rPr>
        <w:t xml:space="preserve">Memasuki Era Society 5.0 yang ditandai oleh integrasi yang semakin mendalam antara teknologi digital dengan kehidupan sehari-hari, kepemimpinan transformasional </w:t>
      </w:r>
      <w:r w:rsidRPr="00B80349">
        <w:rPr>
          <w:rFonts w:asciiTheme="minorHAnsi" w:hAnsiTheme="minorHAnsi" w:cstheme="minorHAnsi"/>
        </w:rPr>
        <w:t xml:space="preserve">memegang peranan krusial dalam membentuk masyarakat yang berdaya saing. Perubahan paradigma ini membawa tantangan baru bagi pemimpin untuk tidak hanya beradaptasi, tetapi juga untuk </w:t>
      </w:r>
      <w:r w:rsidRPr="00B80349">
        <w:rPr>
          <w:rFonts w:asciiTheme="minorHAnsi" w:hAnsiTheme="minorHAnsi" w:cstheme="minorHAnsi"/>
        </w:rPr>
        <w:lastRenderedPageBreak/>
        <w:t>menginspirasi inovasi dan transformasi yang menyeluruh. Dalam konteks ini, dibutuhkan kepemimpinan yang mampu mengarahkan, memotivasi, dan menggerakkan masyarakat menuju tujuan bersama dengan memanfaatkan potensi teknologi merupakan kunci untuk meningkatkan daya saing di era yang terus berkembang dengan cepat ini.</w:t>
      </w:r>
    </w:p>
    <w:p w14:paraId="30CF03F0" w14:textId="77777777" w:rsidR="00B80349" w:rsidRPr="00B80349" w:rsidRDefault="00B80349" w:rsidP="00B80349">
      <w:pPr>
        <w:shd w:val="clear" w:color="auto" w:fill="FFFFFF"/>
        <w:spacing w:line="360" w:lineRule="auto"/>
        <w:ind w:left="0" w:firstLine="567"/>
        <w:jc w:val="both"/>
        <w:rPr>
          <w:rFonts w:asciiTheme="minorHAnsi" w:hAnsiTheme="minorHAnsi" w:cstheme="minorHAnsi"/>
        </w:rPr>
      </w:pPr>
      <w:r w:rsidRPr="00B80349">
        <w:rPr>
          <w:rFonts w:asciiTheme="minorHAnsi" w:hAnsiTheme="minorHAnsi" w:cstheme="minorHAnsi"/>
        </w:rPr>
        <w:t xml:space="preserve">Kepemimpinan transformasional tidak hanya tentang memimpin secara konvensional, tetapi juga tentang menjadi agen perubahan yang memotivasi orang-orang untuk mencapai potensi terbaik mereka. Dalam era Society 5.0, di mana kecerdasan buatan, internet of things, dan teknologi lainnya mengubah cara kita bekerja, berkomunikasi, dan hidup, diperlukan kepemimpinan yang visioner dan adaptif. Pemimpin harus mampu membawa visi yang jelas tentang arah yang diinginkan dan sekaligus memiliki fleksibilitas untuk beradaptasi dengan perubahan yang terjadi dengan cepat. Sebagaimana yang dikatakan oleh Mulyasa dalam </w:t>
      </w:r>
      <w:r w:rsidRPr="00B80349">
        <w:rPr>
          <w:rFonts w:asciiTheme="minorHAnsi" w:hAnsiTheme="minorHAnsi" w:cstheme="minorHAnsi"/>
        </w:rPr>
        <w:t>Makmuriana (Makmuriana, 2021) bahwa kekuatan reformasi hakiki yang sebenarnya bersumber dari sumber daya manusia (SDM) yang berkualitas, serta memiliki visi, transparansi, dan pandangan jauh kedepan, dan tidak hanya mengutamakan kepentingan pribadi atau golongan.</w:t>
      </w:r>
    </w:p>
    <w:p w14:paraId="10D6D9F1" w14:textId="77777777" w:rsidR="00B80349" w:rsidRPr="00B80349" w:rsidRDefault="00B80349" w:rsidP="00B80349">
      <w:pPr>
        <w:shd w:val="clear" w:color="auto" w:fill="FFFFFF"/>
        <w:spacing w:line="360" w:lineRule="auto"/>
        <w:ind w:left="0" w:firstLine="567"/>
        <w:jc w:val="both"/>
        <w:rPr>
          <w:rFonts w:asciiTheme="minorHAnsi" w:hAnsiTheme="minorHAnsi" w:cstheme="minorHAnsi"/>
        </w:rPr>
      </w:pPr>
      <w:r w:rsidRPr="00B80349">
        <w:rPr>
          <w:rFonts w:asciiTheme="minorHAnsi" w:hAnsiTheme="minorHAnsi" w:cstheme="minorHAnsi"/>
        </w:rPr>
        <w:t xml:space="preserve">Selain itu, kepemimpinan transformasional juga membutuhkan kemampuan untuk memperkuat kolaborasi antara berbagai pemangku kepentingan dalam masyarakat. Dengan memfasilitasi dialog terbuka dan membangun hubungan yang kuat, pemimpin dapat menciptakan lingkungan yang mendukung pertukaran ide dan penemuan solusi inovatif. Sebagaimana yang dikemukakan oleh Sulistyorini (Sulistyorini, 2014)  dalam bukunya, bahwa pemimpin yang baik adalah komunikator yang baik. Dan diantara orang yang terlibat dalam komunikasi tersebut harus memiliki keselarasan makna. Di tengah kompleksitas tantangan sosial dan teknologi yang dihadapi masyarakat, kolaborasi lintas-sektor dan lintas-disiplin </w:t>
      </w:r>
      <w:r w:rsidRPr="00B80349">
        <w:rPr>
          <w:rFonts w:asciiTheme="minorHAnsi" w:hAnsiTheme="minorHAnsi" w:cstheme="minorHAnsi"/>
        </w:rPr>
        <w:lastRenderedPageBreak/>
        <w:t>menjadi semakin penting untuk merumuskan solusi yang holistik dan berkelanjutan</w:t>
      </w:r>
    </w:p>
    <w:p w14:paraId="1D73BE88" w14:textId="77777777" w:rsidR="00B80349" w:rsidRPr="00B80349" w:rsidRDefault="00B80349" w:rsidP="00B80349">
      <w:pPr>
        <w:shd w:val="clear" w:color="auto" w:fill="FFFFFF"/>
        <w:spacing w:line="360" w:lineRule="auto"/>
        <w:ind w:left="0" w:firstLine="567"/>
        <w:jc w:val="both"/>
        <w:rPr>
          <w:rFonts w:asciiTheme="minorHAnsi" w:hAnsiTheme="minorHAnsi" w:cstheme="minorHAnsi"/>
        </w:rPr>
      </w:pPr>
      <w:r w:rsidRPr="00B80349">
        <w:rPr>
          <w:rFonts w:asciiTheme="minorHAnsi" w:hAnsiTheme="minorHAnsi" w:cstheme="minorHAnsi"/>
        </w:rPr>
        <w:t>Penting juga bagi pemimpin untuk mengembangkan kemampuan untuk memotivasi dan menginspirasi anggota masyarakat untuk berpartisipasi aktif dalam proses transformasi. Melalui komunikasi yang jelas dan memotivasi, pemimpin dapat memperkuat rasa kepemilikan dan keterlibatan individu dalam menciptakan perubahan positif. Ini tidak hanya mempercepat penerimaan terhadap inovasi, tetapi juga memperkuat solidaritas dan kepercayaan di antara anggota masyarakat.</w:t>
      </w:r>
    </w:p>
    <w:p w14:paraId="7C6121EC" w14:textId="77777777" w:rsidR="00B80349" w:rsidRPr="00B80349" w:rsidRDefault="00B80349" w:rsidP="00B80349">
      <w:pPr>
        <w:shd w:val="clear" w:color="auto" w:fill="FFFFFF"/>
        <w:spacing w:line="360" w:lineRule="auto"/>
        <w:ind w:left="0" w:firstLine="567"/>
        <w:jc w:val="both"/>
        <w:rPr>
          <w:rFonts w:asciiTheme="minorHAnsi" w:hAnsiTheme="minorHAnsi" w:cstheme="minorHAnsi"/>
        </w:rPr>
      </w:pPr>
      <w:r w:rsidRPr="00B80349">
        <w:rPr>
          <w:rFonts w:asciiTheme="minorHAnsi" w:hAnsiTheme="minorHAnsi" w:cstheme="minorHAnsi"/>
        </w:rPr>
        <w:t xml:space="preserve">Dengan memahami kompleksitas dinamika kepemimpinan transformasional dalam konteks Society 5.0, kita dapat mengidentifikasi peluang-peluang baru untuk meningkatkan daya saing dan kesejahteraan masyarakat secara keseluruhan. Dalam pandangan ini, pendekatan holistik yang melibatkan kerjasama antara pemimpin, akademisi, pemerintah, dan sektor swasta menjadi krusial untuk </w:t>
      </w:r>
      <w:r w:rsidRPr="00B80349">
        <w:rPr>
          <w:rFonts w:asciiTheme="minorHAnsi" w:hAnsiTheme="minorHAnsi" w:cstheme="minorHAnsi"/>
        </w:rPr>
        <w:t>mencapai tujuan bersama dalam membangun masyarakat yang inovatif dan berdaya saing di era yang terus berkembang ini.</w:t>
      </w:r>
    </w:p>
    <w:p w14:paraId="355F559E" w14:textId="77777777" w:rsidR="00B80349" w:rsidRPr="00B80349" w:rsidRDefault="00B80349" w:rsidP="00B80349">
      <w:pPr>
        <w:shd w:val="clear" w:color="auto" w:fill="FFFFFF"/>
        <w:spacing w:line="360" w:lineRule="auto"/>
        <w:ind w:left="0" w:firstLine="567"/>
        <w:jc w:val="both"/>
        <w:rPr>
          <w:rFonts w:asciiTheme="minorHAnsi" w:hAnsiTheme="minorHAnsi" w:cstheme="minorHAnsi"/>
        </w:rPr>
      </w:pPr>
      <w:r w:rsidRPr="00B80349">
        <w:rPr>
          <w:rFonts w:asciiTheme="minorHAnsi" w:hAnsiTheme="minorHAnsi" w:cstheme="minorHAnsi"/>
        </w:rPr>
        <w:t xml:space="preserve">Beberapa hasil penelitian terdahulu yang dapat digunakan sebagai kajian empirik sebelum  penulisan  penelitian  ini,  diantaranya:  Penelitian  yang  dilakukan  oleh (Harmoko, 2017) bahwa gaya  kepemimpinan  yang  sesuai  dengan  perubahan  tersebut  adalah  gaya kepemimpinan     transformasional.     Gaya     kepemimpinan     ini     mampu     mengikuti perkembangan   informasi,   kemajuan   teknologi,   tuntutan profesionalisme   kerja,   dan perubahan  karakter  penggunanya. Penelitian  yang  ditulis (Prahesti et al., 2017) bahwa semakin tinggi peran ekstra  yang dimiliki oleh karyawan koperasi-koperasi di  Tabanan,  maka  akan  semakin  tinggi  pula  niat  karyawan  tersebut  untuk  meningkatkan kinerjanya.   </w:t>
      </w:r>
    </w:p>
    <w:p w14:paraId="3E3A4F2F" w14:textId="77777777" w:rsidR="00B80349" w:rsidRDefault="00B80349" w:rsidP="00B80349">
      <w:pPr>
        <w:shd w:val="clear" w:color="auto" w:fill="FFFFFF"/>
        <w:spacing w:line="360" w:lineRule="auto"/>
        <w:ind w:left="0" w:firstLine="567"/>
        <w:jc w:val="both"/>
        <w:rPr>
          <w:rFonts w:asciiTheme="minorHAnsi" w:hAnsiTheme="minorHAnsi" w:cstheme="minorHAnsi"/>
        </w:rPr>
      </w:pPr>
      <w:r w:rsidRPr="00B80349">
        <w:rPr>
          <w:rFonts w:asciiTheme="minorHAnsi" w:hAnsiTheme="minorHAnsi" w:cstheme="minorHAnsi"/>
        </w:rPr>
        <w:t xml:space="preserve">Berdasarkan latar belakang diatas, penelitian ini akan menyelidiki peran penting kepemimpinan transformasional dalam membangun </w:t>
      </w:r>
      <w:r w:rsidRPr="00B80349">
        <w:rPr>
          <w:rFonts w:asciiTheme="minorHAnsi" w:hAnsiTheme="minorHAnsi" w:cstheme="minorHAnsi"/>
        </w:rPr>
        <w:lastRenderedPageBreak/>
        <w:t>daya saing di era Society 5.0. Melalui analisis mendalam, penelitian ini  akan menjelajahi bagaimana pemimpin yang berorientasi pada transformasi dapat menciptakan lingkungan yang memungkinkan inovasi, kreativitas, dan kolaborasi yang efektif. Selain itu, penelitian ini  mengeksplorasi strategi kepemimpinan yang efektif dalam menghadapi tantangan dan peluang yang dihadirkan oleh transformasi teknologi yang cepat dan perubahan sosial yang mendalam dalam masyarakat.</w:t>
      </w:r>
    </w:p>
    <w:p w14:paraId="41460045" w14:textId="45969E0E" w:rsidR="0006036B" w:rsidRPr="00E734A3" w:rsidRDefault="00B62B5C" w:rsidP="00B80349">
      <w:pPr>
        <w:shd w:val="clear" w:color="auto" w:fill="FFFFFF"/>
        <w:spacing w:line="360" w:lineRule="auto"/>
        <w:ind w:left="0" w:firstLine="0"/>
        <w:jc w:val="both"/>
        <w:rPr>
          <w:b/>
        </w:rPr>
      </w:pPr>
      <w:r w:rsidRPr="00E734A3">
        <w:rPr>
          <w:b/>
        </w:rPr>
        <w:t>METODE PENELITIAN</w:t>
      </w:r>
    </w:p>
    <w:p w14:paraId="589295E9" w14:textId="77777777" w:rsidR="00B80349" w:rsidRPr="00B80349" w:rsidRDefault="00B80349" w:rsidP="00B80349">
      <w:pPr>
        <w:spacing w:line="360" w:lineRule="auto"/>
        <w:ind w:left="0" w:firstLine="567"/>
        <w:jc w:val="both"/>
        <w:rPr>
          <w:rFonts w:asciiTheme="minorHAnsi" w:eastAsia="Times New Roman" w:hAnsiTheme="minorHAnsi" w:cstheme="minorHAnsi"/>
        </w:rPr>
      </w:pPr>
      <w:r w:rsidRPr="00B80349">
        <w:rPr>
          <w:rFonts w:asciiTheme="minorHAnsi" w:eastAsia="Times New Roman" w:hAnsiTheme="minorHAnsi" w:cstheme="minorHAnsi"/>
        </w:rPr>
        <w:t xml:space="preserve">Penelitian ini menggunakan metode studi pustaka, di mana sumber referensi berupa teori-teori yang relevan dan hasil penelitian yang mendukung permasalahan yang diselidiki. Di antara literatur yang dipertimbangkan adalah kajian tentang kepemimpinan transformasional dalam membangun daya saing di era Society 5.0. Melalui studi literatur, data akan diinterpretasikan dalam analisis deskriptif. Referensi atau literatur diperoleh dari jurnal, artikel, buku, </w:t>
      </w:r>
      <w:r w:rsidRPr="00B80349">
        <w:rPr>
          <w:rFonts w:asciiTheme="minorHAnsi" w:eastAsia="Times New Roman" w:hAnsiTheme="minorHAnsi" w:cstheme="minorHAnsi"/>
        </w:rPr>
        <w:t>dan situs web nasional atau internasional yang berkaitan dengan topik pembahasan. Setelah data terkumpul dan diatur, studi literatur akan membahas serta menganalisis informasi yang dikumpulkan tersebut.</w:t>
      </w:r>
    </w:p>
    <w:p w14:paraId="52EB57DB" w14:textId="0A8DF765" w:rsidR="0006036B" w:rsidRPr="00E734A3" w:rsidRDefault="00B80349" w:rsidP="00B80349">
      <w:pPr>
        <w:spacing w:line="360" w:lineRule="auto"/>
        <w:ind w:left="0" w:firstLine="567"/>
        <w:jc w:val="both"/>
        <w:rPr>
          <w:b/>
        </w:rPr>
      </w:pPr>
      <w:r w:rsidRPr="00B80349">
        <w:rPr>
          <w:rFonts w:asciiTheme="minorHAnsi" w:eastAsia="Times New Roman" w:hAnsiTheme="minorHAnsi" w:cstheme="minorHAnsi"/>
        </w:rPr>
        <w:t>Metode analisis deskriptif digunakan dalam penelitian ini untuk menjelaskan kepemimpinan transformasional dalam membangun daya saing di era Society 5.0. Prosesnya dimulai dengan pengumpulan data, di mana peneliti mencari referensi melalui publikasi dan perpustakaan daring (PoP) untuk mengumpulkan metadata dengan kata kunci Manajemen Sumber Daya Manusia serta pengendalian dan pembinaan Sumber Daya Manusia baik di tingkat nasional maupun internasional. Selanjutnya, peneliti menganalisis data hasil penelitian dan menarik kesimpulan. Penelitian ini dilaksanakan pada periode bulan Februari hingga Mei 2024.</w:t>
      </w:r>
    </w:p>
    <w:p w14:paraId="2996511D" w14:textId="77777777" w:rsidR="00277614" w:rsidRDefault="00B62B5C" w:rsidP="00E734A3">
      <w:pPr>
        <w:shd w:val="clear" w:color="auto" w:fill="FFFFFF"/>
        <w:spacing w:line="360" w:lineRule="auto"/>
        <w:ind w:left="0" w:firstLine="0"/>
        <w:jc w:val="both"/>
        <w:rPr>
          <w:b/>
        </w:rPr>
      </w:pPr>
      <w:r w:rsidRPr="00E734A3">
        <w:rPr>
          <w:b/>
        </w:rPr>
        <w:t>HASIL PENELITIAN DAN PEMBAHASAN</w:t>
      </w:r>
    </w:p>
    <w:p w14:paraId="438AB726" w14:textId="5038EBDA" w:rsidR="009A3E52" w:rsidRPr="009A3E52" w:rsidRDefault="009A3E52" w:rsidP="009A3E52">
      <w:pPr>
        <w:shd w:val="clear" w:color="auto" w:fill="FFFFFF"/>
        <w:spacing w:line="360" w:lineRule="auto"/>
        <w:jc w:val="both"/>
        <w:rPr>
          <w:b/>
        </w:rPr>
      </w:pPr>
      <w:r w:rsidRPr="009A3E52">
        <w:rPr>
          <w:b/>
        </w:rPr>
        <w:t>Kepemimpinan Transformasional</w:t>
      </w:r>
    </w:p>
    <w:p w14:paraId="3BA10752" w14:textId="77777777" w:rsidR="009A3E52" w:rsidRPr="009A3E52" w:rsidRDefault="009A3E52" w:rsidP="009A3E52">
      <w:pPr>
        <w:shd w:val="clear" w:color="auto" w:fill="FFFFFF"/>
        <w:spacing w:line="360" w:lineRule="auto"/>
        <w:ind w:left="0" w:firstLine="567"/>
        <w:jc w:val="both"/>
        <w:rPr>
          <w:bCs/>
        </w:rPr>
      </w:pPr>
      <w:r w:rsidRPr="009A3E52">
        <w:rPr>
          <w:bCs/>
        </w:rPr>
        <w:t xml:space="preserve">Kepemimpinan transformasional adalah istilah yang </w:t>
      </w:r>
      <w:r w:rsidRPr="009A3E52">
        <w:rPr>
          <w:bCs/>
        </w:rPr>
        <w:lastRenderedPageBreak/>
        <w:t>tersusun dari dua kata, yakni "kepemimpinan," yang merujuk pada tindakan seseorang dalam mengkoordinasikan, mengarahkan, serta mempengaruhi individu lain untuk mencapai tujuan tertentu, dan "transformasional," yang menjelaskan perubahan yang dilakukan dengan cara yang baru dan berbeda. (Marisa &amp; Nur, 2021). Karena itu, kepemimpinan transformasional didasarkan pada dampak yang dimiliki pemimpin terhadap para pengikutnya. Konsep dari teori kepemimpinan transformasional melibatkan aspek-aspek seperti karisma, penyediaan rangsangan intelektual, dan juga memberikan perhatian yang bersifat individualistik.</w:t>
      </w:r>
    </w:p>
    <w:p w14:paraId="2BA29873" w14:textId="77777777" w:rsidR="009A3E52" w:rsidRPr="009A3E52" w:rsidRDefault="009A3E52" w:rsidP="009A3E52">
      <w:pPr>
        <w:shd w:val="clear" w:color="auto" w:fill="FFFFFF"/>
        <w:spacing w:line="360" w:lineRule="auto"/>
        <w:ind w:left="0" w:firstLine="567"/>
        <w:jc w:val="both"/>
        <w:rPr>
          <w:bCs/>
        </w:rPr>
      </w:pPr>
      <w:r w:rsidRPr="009A3E52">
        <w:rPr>
          <w:bCs/>
        </w:rPr>
        <w:t xml:space="preserve">Menurut Keller dalam Hila (Qori, 2013), kepemimpinan transformasional merupakan gaya kepemimpinan yang memberikan prioritas pada pemenuhan kebutuhan tingkat tertinggi dalam hierarki kebutuhan Maslow, yaitu kebutuhan akan harga diri dan aktualisasi diri. Kepemimpinan transformasional ini dianggap sebagai bentuk </w:t>
      </w:r>
      <w:r w:rsidRPr="009A3E52">
        <w:rPr>
          <w:bCs/>
        </w:rPr>
        <w:t>kepemimpinan yang otentik karena berfokus pada mengarahkan organisasi menuju tujuan yang sebelumnya belum pernah tercapai. Para pemimpin dalam konteks ini diharapkan mampu menginisiasi perubahan yang signifikan dan mengarahkan organisasi menuju arah baru.</w:t>
      </w:r>
    </w:p>
    <w:p w14:paraId="17BF4E72" w14:textId="77777777" w:rsidR="009A3E52" w:rsidRPr="009A3E52" w:rsidRDefault="009A3E52" w:rsidP="009A3E52">
      <w:pPr>
        <w:shd w:val="clear" w:color="auto" w:fill="FFFFFF"/>
        <w:spacing w:line="360" w:lineRule="auto"/>
        <w:ind w:left="0" w:firstLine="567"/>
        <w:jc w:val="both"/>
        <w:rPr>
          <w:bCs/>
        </w:rPr>
      </w:pPr>
      <w:r w:rsidRPr="009A3E52">
        <w:rPr>
          <w:bCs/>
        </w:rPr>
        <w:t xml:space="preserve">Seorang pemimpin dikatakan memiliki gaya kepemimpinan transformasional ketika mampu mengubah situasi, menantang status quo, dan menginspirasi dengan membicarakan tujuan yang mulia serta mendasarkan diri pada nilai-nilai kebebasan, keadilan, dan kesetaraan. Pemimpin transformasional mendorong bawahannya untuk melihat bahwa tujuan yang ingin dicapai melebihi kepentingan pribadi pemimpin itu sendiri. Menurut Yukl dalam Hila(Qori, 2013) ciri kepemimpinan transformasional terlihat pada tingginya tingkat komitmen, motivasi, dan kepercayaan yang dimiliki oleh para bawahan, sehingga mereka melihat tujuan organisasi sebagai sesuatu yang lebih dari sekadar kepentingan pribadi. </w:t>
      </w:r>
    </w:p>
    <w:p w14:paraId="213116A6" w14:textId="77777777" w:rsidR="009A3E52" w:rsidRPr="009A3E52" w:rsidRDefault="009A3E52" w:rsidP="009A3E52">
      <w:pPr>
        <w:shd w:val="clear" w:color="auto" w:fill="FFFFFF"/>
        <w:spacing w:line="360" w:lineRule="auto"/>
        <w:ind w:left="0" w:firstLine="567"/>
        <w:jc w:val="both"/>
        <w:rPr>
          <w:bCs/>
        </w:rPr>
      </w:pPr>
      <w:r w:rsidRPr="009A3E52">
        <w:rPr>
          <w:bCs/>
        </w:rPr>
        <w:lastRenderedPageBreak/>
        <w:t>Menurut Erik Rees dalam Hila (Qori, 2013), paradigma baru dari kepemimpinan transformasional mencakup tujuh prinsip yang bertujuan untuk menciptakan kepemimpinan transformasional yang sinergis:</w:t>
      </w:r>
    </w:p>
    <w:p w14:paraId="733EB0B9" w14:textId="15567E60" w:rsidR="009A3E52" w:rsidRPr="009A3E52" w:rsidRDefault="009A3E52" w:rsidP="009A3E52">
      <w:pPr>
        <w:pStyle w:val="ListParagraph"/>
        <w:numPr>
          <w:ilvl w:val="0"/>
          <w:numId w:val="5"/>
        </w:numPr>
        <w:shd w:val="clear" w:color="auto" w:fill="FFFFFF"/>
        <w:spacing w:after="0" w:line="360" w:lineRule="auto"/>
        <w:ind w:left="567"/>
        <w:jc w:val="both"/>
        <w:rPr>
          <w:bCs/>
          <w:sz w:val="24"/>
          <w:szCs w:val="24"/>
        </w:rPr>
      </w:pPr>
      <w:r w:rsidRPr="009A3E52">
        <w:rPr>
          <w:bCs/>
          <w:sz w:val="24"/>
          <w:szCs w:val="24"/>
        </w:rPr>
        <w:t xml:space="preserve">Simplifikasi, Kepemimpinan yang berhasil dimulai dengan memiliki visi yang jelas dan menjadi sumber inspirasi serta tujuan bersama. Kemampuan untuk menyampaikan visi secara jelas, praktis, dan secara transformatif, yang menjawab pertanyaan "Kemana kita akan melangkah?" menjadi hal pertama yang penting untuk diimplementasikan. </w:t>
      </w:r>
    </w:p>
    <w:p w14:paraId="470EA1EB" w14:textId="6869E593" w:rsidR="009A3E52" w:rsidRPr="009A3E52" w:rsidRDefault="009A3E52" w:rsidP="009A3E52">
      <w:pPr>
        <w:pStyle w:val="ListParagraph"/>
        <w:numPr>
          <w:ilvl w:val="0"/>
          <w:numId w:val="5"/>
        </w:numPr>
        <w:shd w:val="clear" w:color="auto" w:fill="FFFFFF"/>
        <w:spacing w:after="0" w:line="360" w:lineRule="auto"/>
        <w:ind w:left="567"/>
        <w:jc w:val="both"/>
        <w:rPr>
          <w:bCs/>
          <w:sz w:val="24"/>
          <w:szCs w:val="24"/>
        </w:rPr>
      </w:pPr>
      <w:r w:rsidRPr="009A3E52">
        <w:rPr>
          <w:bCs/>
          <w:sz w:val="24"/>
          <w:szCs w:val="24"/>
        </w:rPr>
        <w:t xml:space="preserve">Motivasi, Kepemimpinan transformasional juga melibatkan kemampuan untuk mendapatkan komitmen dari semua yang terlibat terhadap visi yang telah dijelaskan. Ketika seorang pemimpin transformasional mampu menciptakan sinergi dalam organisasi, ia juga harus mampu mengoptimalkan, memotivasi, </w:t>
      </w:r>
      <w:r w:rsidRPr="009A3E52">
        <w:rPr>
          <w:bCs/>
          <w:sz w:val="24"/>
          <w:szCs w:val="24"/>
        </w:rPr>
        <w:t>dan memberikan energi kepada setiap pengikutnya. Ini bisa berupa tugas atau pekerjaan yang menantang serta memberikan kesempatan kepada mereka untuk terlibat dalam proses kreatif, memberikan usulan, atau membuat keputusan dalam pemecahan masalah, sehingga memberikan nilai tambah bagi mereka.</w:t>
      </w:r>
    </w:p>
    <w:p w14:paraId="17667FD4" w14:textId="3B13E32C" w:rsidR="009A3E52" w:rsidRPr="009A3E52" w:rsidRDefault="009A3E52" w:rsidP="009A3E52">
      <w:pPr>
        <w:pStyle w:val="ListParagraph"/>
        <w:numPr>
          <w:ilvl w:val="0"/>
          <w:numId w:val="5"/>
        </w:numPr>
        <w:shd w:val="clear" w:color="auto" w:fill="FFFFFF"/>
        <w:spacing w:after="0" w:line="360" w:lineRule="auto"/>
        <w:ind w:left="567"/>
        <w:jc w:val="both"/>
        <w:rPr>
          <w:bCs/>
          <w:sz w:val="24"/>
          <w:szCs w:val="24"/>
        </w:rPr>
      </w:pPr>
      <w:r w:rsidRPr="009A3E52">
        <w:rPr>
          <w:bCs/>
          <w:sz w:val="24"/>
          <w:szCs w:val="24"/>
        </w:rPr>
        <w:t>Fasilitasi, Ini mengacu pada kemampuan untuk efektif memfasilitasi pembelajaran di dalam organisasi secara kolektif, dalam kelompok, atau secara individual. Hal ini akan meningkatkan modal intelektual dari setiap orang yang terlibat di dalamnya.</w:t>
      </w:r>
    </w:p>
    <w:p w14:paraId="5242981E" w14:textId="36AFA88A" w:rsidR="009A3E52" w:rsidRPr="009A3E52" w:rsidRDefault="009A3E52" w:rsidP="009A3E52">
      <w:pPr>
        <w:pStyle w:val="ListParagraph"/>
        <w:numPr>
          <w:ilvl w:val="0"/>
          <w:numId w:val="5"/>
        </w:numPr>
        <w:shd w:val="clear" w:color="auto" w:fill="FFFFFF"/>
        <w:spacing w:after="0" w:line="360" w:lineRule="auto"/>
        <w:ind w:left="567"/>
        <w:jc w:val="both"/>
        <w:rPr>
          <w:bCs/>
          <w:sz w:val="24"/>
          <w:szCs w:val="24"/>
        </w:rPr>
      </w:pPr>
      <w:r w:rsidRPr="009A3E52">
        <w:rPr>
          <w:bCs/>
          <w:sz w:val="24"/>
          <w:szCs w:val="24"/>
        </w:rPr>
        <w:t xml:space="preserve">Inovasi, merupakan Kemampuan untuk berani dan tanggap terhadap perubahan yang diperlukan. Dalam organisasi yang efektif dan efisien, setiap orang yang terlibat perlu dapat mengantisipasi perubahan dan tidak takut akan perubahan </w:t>
      </w:r>
      <w:r w:rsidRPr="009A3E52">
        <w:rPr>
          <w:bCs/>
          <w:sz w:val="24"/>
          <w:szCs w:val="24"/>
        </w:rPr>
        <w:lastRenderedPageBreak/>
        <w:t xml:space="preserve">tersebut. Pemimpin transformasional harus mampu merespons perubahan tanpa mengorbankan kepercayaan dan kerja tim yang telah dibangun. </w:t>
      </w:r>
    </w:p>
    <w:p w14:paraId="5FD2A843" w14:textId="692DBA55" w:rsidR="009A3E52" w:rsidRPr="009A3E52" w:rsidRDefault="009A3E52" w:rsidP="009A3E52">
      <w:pPr>
        <w:pStyle w:val="ListParagraph"/>
        <w:numPr>
          <w:ilvl w:val="0"/>
          <w:numId w:val="5"/>
        </w:numPr>
        <w:shd w:val="clear" w:color="auto" w:fill="FFFFFF"/>
        <w:spacing w:after="0" w:line="360" w:lineRule="auto"/>
        <w:ind w:left="567"/>
        <w:jc w:val="both"/>
        <w:rPr>
          <w:bCs/>
          <w:sz w:val="24"/>
          <w:szCs w:val="24"/>
        </w:rPr>
      </w:pPr>
      <w:r w:rsidRPr="009A3E52">
        <w:rPr>
          <w:bCs/>
          <w:sz w:val="24"/>
          <w:szCs w:val="24"/>
        </w:rPr>
        <w:t xml:space="preserve">Mobilitas, yaitu Mengarahkan semua sumber daya yang ada untuk mendukung setiap orang yang terlibat dalam mencapai visi dan tujuan. Pemimpin transformasional akan selalu mencari pengikut yang bertanggung jawab. </w:t>
      </w:r>
    </w:p>
    <w:p w14:paraId="2F8E0BBA" w14:textId="0DEEC611" w:rsidR="009A3E52" w:rsidRPr="009A3E52" w:rsidRDefault="009A3E52" w:rsidP="009A3E52">
      <w:pPr>
        <w:pStyle w:val="ListParagraph"/>
        <w:numPr>
          <w:ilvl w:val="0"/>
          <w:numId w:val="5"/>
        </w:numPr>
        <w:shd w:val="clear" w:color="auto" w:fill="FFFFFF"/>
        <w:spacing w:after="0" w:line="360" w:lineRule="auto"/>
        <w:ind w:left="567"/>
        <w:jc w:val="both"/>
        <w:rPr>
          <w:bCs/>
          <w:sz w:val="24"/>
          <w:szCs w:val="24"/>
        </w:rPr>
      </w:pPr>
      <w:r w:rsidRPr="009A3E52">
        <w:rPr>
          <w:bCs/>
          <w:sz w:val="24"/>
          <w:szCs w:val="24"/>
        </w:rPr>
        <w:t xml:space="preserve">Siap Siaga, Kemampuan untuk selalu belajar tentang diri sendiri dan menyambut perubahan dengan paradigma baru yang positif. </w:t>
      </w:r>
    </w:p>
    <w:p w14:paraId="77649BEF" w14:textId="725E9E8A" w:rsidR="009A3E52" w:rsidRPr="009A3E52" w:rsidRDefault="009A3E52" w:rsidP="009A3E52">
      <w:pPr>
        <w:pStyle w:val="ListParagraph"/>
        <w:numPr>
          <w:ilvl w:val="0"/>
          <w:numId w:val="5"/>
        </w:numPr>
        <w:shd w:val="clear" w:color="auto" w:fill="FFFFFF"/>
        <w:spacing w:after="0" w:line="360" w:lineRule="auto"/>
        <w:ind w:left="567"/>
        <w:jc w:val="both"/>
        <w:rPr>
          <w:bCs/>
          <w:sz w:val="24"/>
          <w:szCs w:val="24"/>
        </w:rPr>
      </w:pPr>
      <w:r w:rsidRPr="009A3E52">
        <w:rPr>
          <w:bCs/>
          <w:sz w:val="24"/>
          <w:szCs w:val="24"/>
        </w:rPr>
        <w:t>Tekad, yaitu Keinginan yang kuat untuk menyelesaikan sesuatu dengan baik dan tuntas. Ini memerlukan pengembangan disiplin secara spiritual, emosional, dan fisik serta komitmen yang kuat.</w:t>
      </w:r>
    </w:p>
    <w:p w14:paraId="69BF16F5" w14:textId="77777777" w:rsidR="009A3E52" w:rsidRPr="009A3E52" w:rsidRDefault="009A3E52" w:rsidP="009A3E52">
      <w:pPr>
        <w:shd w:val="clear" w:color="auto" w:fill="FFFFFF"/>
        <w:spacing w:line="360" w:lineRule="auto"/>
        <w:ind w:left="0" w:firstLine="567"/>
        <w:jc w:val="both"/>
        <w:rPr>
          <w:bCs/>
        </w:rPr>
      </w:pPr>
      <w:r w:rsidRPr="009A3E52">
        <w:rPr>
          <w:bCs/>
        </w:rPr>
        <w:t xml:space="preserve">Prinsip-prinsip ini memberikan landasan yang kokoh bagi pemimpin transformasional untuk memimpin dengan efektif dalam lingkungan yang </w:t>
      </w:r>
      <w:r w:rsidRPr="009A3E52">
        <w:rPr>
          <w:bCs/>
        </w:rPr>
        <w:t>terus berubah dan kompleks. Dengan memiliki visi yang jelas dan inspiratif, pemimpin mampu mengarahkan organisasi dalam mencapai tujuan bersama yang lebih tinggi, sementara kemampuan untuk memotivasi dan mengoptimalkan komitmen para pengikutnya memperkuat kesatuan dan semangat kerja tim. Selain itu, efektivitas dalam memfasilitasi pembelajaran membuka ruang untuk peningkatan modal intelektual individu dan organisasi secara keseluruhan, sementara keberanian dalam menghadapi perubahan dan respons yang cepat memungkinkan adaptasi yang lancar terhadap lingkungan yang dinamis. Dengan memanfaatkan semua sumber daya yang tersedia dan memiliki kesiapan untuk belajar serta menyambut perubahan dengan positif, pemimpin transformasional membawa organisasi menuju pertumbuhan yang berkelanjutan dan keberhasilan yang berkesinambungan.</w:t>
      </w:r>
    </w:p>
    <w:p w14:paraId="62E0AE03" w14:textId="77777777" w:rsidR="009A3E52" w:rsidRPr="009A3E52" w:rsidRDefault="009A3E52" w:rsidP="009A3E52">
      <w:pPr>
        <w:shd w:val="clear" w:color="auto" w:fill="FFFFFF"/>
        <w:spacing w:line="360" w:lineRule="auto"/>
        <w:ind w:left="0" w:firstLine="567"/>
        <w:jc w:val="both"/>
        <w:rPr>
          <w:bCs/>
        </w:rPr>
      </w:pPr>
      <w:r w:rsidRPr="009A3E52">
        <w:rPr>
          <w:bCs/>
        </w:rPr>
        <w:t xml:space="preserve">Sebagaimana penelitian yang dilakukan oleh Tichy &amp; Devana dalam Wahyuni (Wahyuni &amp; Maunah, 2021)  menunjukkan bahwa manajer yang </w:t>
      </w:r>
      <w:r w:rsidRPr="009A3E52">
        <w:rPr>
          <w:bCs/>
        </w:rPr>
        <w:lastRenderedPageBreak/>
        <w:t>menggunakan gaya lama dalam mengatur semua aktivitas organisasi sesuai aturan tidak akan efektif lagi di era saat ini. Pada zaman ini, perusahaan-perusahaan perlu melakukan gerakan perubahan revolusioner agar tetap kompetitif dalam persaingan global yang semakin sengit. Proses penerapan kepemimpinan transformasional memiliki tiga tahapan, yaitu revitalisasi, pembuatan visi baru, dan melakukan perubahan institusi.</w:t>
      </w:r>
    </w:p>
    <w:p w14:paraId="60809057" w14:textId="77777777" w:rsidR="009A3E52" w:rsidRPr="009A3E52" w:rsidRDefault="009A3E52" w:rsidP="009A3E52">
      <w:pPr>
        <w:shd w:val="clear" w:color="auto" w:fill="FFFFFF"/>
        <w:spacing w:line="360" w:lineRule="auto"/>
        <w:ind w:left="0" w:firstLine="567"/>
        <w:jc w:val="both"/>
        <w:rPr>
          <w:bCs/>
        </w:rPr>
      </w:pPr>
      <w:r w:rsidRPr="009A3E52">
        <w:rPr>
          <w:bCs/>
        </w:rPr>
        <w:t xml:space="preserve">Gaya kepemimpinan transformasional mampu membawa kesadaran bagi para pengikutnya dengan menginspirasi ide-ide produktif, membangun hubungan sinergis, dan mewujudkan tujuan organisasi. Menurut James Mac Gregor Burns dalam Luthfi (Akbar &amp; Imaniyati, 2019), kepemimpinan transformasional adalah gaya kepemimpinan di mana pemimpin dan pengikutnya berupaya mencapai tingkat moralitas dan motivasi yang lebih tinggi. Parameter-parameter seperti kepercayaan, ketaatan, kekaguman, kesetiaan, dan rasa hormat digunakan untuk mengukur </w:t>
      </w:r>
      <w:r w:rsidRPr="009A3E52">
        <w:rPr>
          <w:bCs/>
        </w:rPr>
        <w:t>gaya kepemimpinan ini karena pengikut pemimpin transformasional akan termotivasi untuk mencapai sasaran organisasi dengan lebih baik.</w:t>
      </w:r>
    </w:p>
    <w:p w14:paraId="6C331A2B" w14:textId="32F506D9" w:rsidR="009A3E52" w:rsidRPr="009A3E52" w:rsidRDefault="009A3E52" w:rsidP="009A3E52">
      <w:pPr>
        <w:shd w:val="clear" w:color="auto" w:fill="FFFFFF"/>
        <w:spacing w:line="360" w:lineRule="auto"/>
        <w:ind w:left="0" w:firstLine="567"/>
        <w:jc w:val="both"/>
        <w:rPr>
          <w:bCs/>
        </w:rPr>
      </w:pPr>
      <w:r w:rsidRPr="009A3E52">
        <w:rPr>
          <w:bCs/>
        </w:rPr>
        <w:t xml:space="preserve">Pembahasan di atas menggarisbawahi pentingnya kepemimpinan transformasional dalam menghadapi tantangan era modern yang penuh dengan dinamika dan perubahan. Studi menunjukkan bahwa gaya kepemimpinan tradisional yang kaku tidak lagi relevan dalam konteks saat ini yang membutuhkan adaptasi dan inovasi yang cepat. Kepemimpinan transformasional memberikan landasan yang kuat untuk memfasilitasi perubahan yang diperlukan dalam organisasi, menciptakan visi yang inspiratif, dan membawa pengikutnya menuju kesadaran yang lebih tinggi. Dengan memperkuat hubungan sinergis dan mendorong partisipasi aktif, pemimpin transformasional mampu membawa perubahan yang signifikan dalam organisasi dan mempertahankan daya saing dalam lingkungan bisnis yang semakin kompleks. Oleh karena itu, </w:t>
      </w:r>
      <w:r w:rsidRPr="009A3E52">
        <w:rPr>
          <w:bCs/>
        </w:rPr>
        <w:lastRenderedPageBreak/>
        <w:t>pemahaman dan penerapan konsep kepemimpinan transformasional menjadi krusial bagi kesuksesan organisasi di era saat ini.</w:t>
      </w:r>
    </w:p>
    <w:p w14:paraId="7F7FCE8A" w14:textId="77777777" w:rsidR="009A3E52" w:rsidRPr="009A3E52" w:rsidRDefault="009A3E52" w:rsidP="009A3E52">
      <w:pPr>
        <w:shd w:val="clear" w:color="auto" w:fill="FFFFFF"/>
        <w:spacing w:line="360" w:lineRule="auto"/>
        <w:jc w:val="both"/>
        <w:rPr>
          <w:b/>
        </w:rPr>
      </w:pPr>
      <w:r w:rsidRPr="009A3E52">
        <w:rPr>
          <w:b/>
        </w:rPr>
        <w:t>Daya Saing</w:t>
      </w:r>
    </w:p>
    <w:p w14:paraId="65238C20" w14:textId="77777777" w:rsidR="009A3E52" w:rsidRPr="009A3E52" w:rsidRDefault="009A3E52" w:rsidP="009A3E52">
      <w:pPr>
        <w:shd w:val="clear" w:color="auto" w:fill="FFFFFF"/>
        <w:spacing w:line="360" w:lineRule="auto"/>
        <w:ind w:left="0" w:firstLine="567"/>
        <w:jc w:val="both"/>
        <w:rPr>
          <w:bCs/>
        </w:rPr>
      </w:pPr>
      <w:r w:rsidRPr="009A3E52">
        <w:rPr>
          <w:bCs/>
        </w:rPr>
        <w:t xml:space="preserve">Daya saing merupakan suatu bentuk kapasitas yang memungkinkan kita untuk tetap relevan dalam lingkungan yang terus berubah (Saroni, 2017). Konsep daya saing melibatkan dua aspek penting, yakni persepsi individu dan atribut yang dominan dari organisasi serta produknya. Muhardi, merujuk pada Maranting (Maranting et al., 2020) menjelaskan dimensi daya saing suatu perusahaan atau lembaga pendidikan, yang terdiri dari biaya, kualitas, waktu pengiriman, dan fleksibilitas. </w:t>
      </w:r>
    </w:p>
    <w:p w14:paraId="1FC39B8B" w14:textId="77777777" w:rsidR="009A3E52" w:rsidRPr="009A3E52" w:rsidRDefault="009A3E52" w:rsidP="009A3E52">
      <w:pPr>
        <w:shd w:val="clear" w:color="auto" w:fill="FFFFFF"/>
        <w:spacing w:line="360" w:lineRule="auto"/>
        <w:ind w:left="0" w:firstLine="567"/>
        <w:jc w:val="both"/>
        <w:rPr>
          <w:bCs/>
        </w:rPr>
      </w:pPr>
      <w:r w:rsidRPr="009A3E52">
        <w:rPr>
          <w:bCs/>
        </w:rPr>
        <w:t xml:space="preserve">Muhardi dalam Maranting (Maranting et al., 2020) memberikan penjelasan lebih rinci mengenai keempat dimensi daya saing tersebut, lengkap dengan indikatornya sebagai berikut: </w:t>
      </w:r>
    </w:p>
    <w:p w14:paraId="2E32D6E6" w14:textId="3459D6D3" w:rsidR="009A3E52" w:rsidRPr="009A3E52" w:rsidRDefault="009A3E52" w:rsidP="009A3E52">
      <w:pPr>
        <w:pStyle w:val="ListParagraph"/>
        <w:numPr>
          <w:ilvl w:val="0"/>
          <w:numId w:val="6"/>
        </w:numPr>
        <w:shd w:val="clear" w:color="auto" w:fill="FFFFFF"/>
        <w:spacing w:after="0" w:line="360" w:lineRule="auto"/>
        <w:ind w:left="567"/>
        <w:jc w:val="both"/>
        <w:rPr>
          <w:bCs/>
          <w:sz w:val="24"/>
          <w:szCs w:val="24"/>
        </w:rPr>
      </w:pPr>
      <w:r w:rsidRPr="009A3E52">
        <w:rPr>
          <w:bCs/>
          <w:sz w:val="24"/>
          <w:szCs w:val="24"/>
        </w:rPr>
        <w:t xml:space="preserve">Biaya merupakan dimensi daya saing operasional yang mencakup empat indikator, yaitu biaya produksi, produktivitas tenaga kerja, </w:t>
      </w:r>
      <w:r w:rsidRPr="009A3E52">
        <w:rPr>
          <w:bCs/>
          <w:sz w:val="24"/>
          <w:szCs w:val="24"/>
        </w:rPr>
        <w:t xml:space="preserve">penggunaan kapasitas produksi, dan persediaan. </w:t>
      </w:r>
    </w:p>
    <w:p w14:paraId="6F6B0041" w14:textId="6594C824" w:rsidR="009A3E52" w:rsidRPr="009A3E52" w:rsidRDefault="009A3E52" w:rsidP="009A3E52">
      <w:pPr>
        <w:pStyle w:val="ListParagraph"/>
        <w:numPr>
          <w:ilvl w:val="0"/>
          <w:numId w:val="6"/>
        </w:numPr>
        <w:shd w:val="clear" w:color="auto" w:fill="FFFFFF"/>
        <w:spacing w:after="0" w:line="360" w:lineRule="auto"/>
        <w:ind w:left="567"/>
        <w:jc w:val="both"/>
        <w:rPr>
          <w:bCs/>
          <w:sz w:val="24"/>
          <w:szCs w:val="24"/>
        </w:rPr>
      </w:pPr>
      <w:r w:rsidRPr="009A3E52">
        <w:rPr>
          <w:bCs/>
          <w:sz w:val="24"/>
          <w:szCs w:val="24"/>
        </w:rPr>
        <w:t xml:space="preserve">Kualitas, seperti dijelaskan oleh merupakan dimensi penting lainnya dari daya saing, yang mencakup berbagai indikator seperti tampilan produk, waktu penerimaan produk, ketahanan produk, kecepatan penanganan keluhan konsumen, dan kesesuaian produk dengan spesifikasi desain. </w:t>
      </w:r>
    </w:p>
    <w:p w14:paraId="76F5C17C" w14:textId="25F33C1C" w:rsidR="009A3E52" w:rsidRPr="009A3E52" w:rsidRDefault="009A3E52" w:rsidP="009A3E52">
      <w:pPr>
        <w:pStyle w:val="ListParagraph"/>
        <w:numPr>
          <w:ilvl w:val="0"/>
          <w:numId w:val="6"/>
        </w:numPr>
        <w:shd w:val="clear" w:color="auto" w:fill="FFFFFF"/>
        <w:spacing w:after="0" w:line="360" w:lineRule="auto"/>
        <w:ind w:left="567"/>
        <w:jc w:val="both"/>
        <w:rPr>
          <w:bCs/>
          <w:sz w:val="24"/>
          <w:szCs w:val="24"/>
        </w:rPr>
      </w:pPr>
      <w:r w:rsidRPr="009A3E52">
        <w:rPr>
          <w:bCs/>
          <w:sz w:val="24"/>
          <w:szCs w:val="24"/>
        </w:rPr>
        <w:t xml:space="preserve">Waktu penyampaian adalah dimensi daya saing yang melibatkan indikator seperti ketepatan waktu produksi, pengurangan waktu tunggu produksi, dan ketepatan waktu pengiriman produk. Ketiga indikator ini saling terkait, dimana ketepatan waktu pengiriman produk dapat dipengaruhi oleh ketepatan waktu produksi dan durasi tunggu produksi. </w:t>
      </w:r>
    </w:p>
    <w:p w14:paraId="4D0CA643" w14:textId="7C094BCE" w:rsidR="009A3E52" w:rsidRPr="009A3E52" w:rsidRDefault="009A3E52" w:rsidP="009A3E52">
      <w:pPr>
        <w:pStyle w:val="ListParagraph"/>
        <w:numPr>
          <w:ilvl w:val="0"/>
          <w:numId w:val="6"/>
        </w:numPr>
        <w:shd w:val="clear" w:color="auto" w:fill="FFFFFF"/>
        <w:spacing w:after="0" w:line="360" w:lineRule="auto"/>
        <w:ind w:left="567"/>
        <w:jc w:val="both"/>
        <w:rPr>
          <w:bCs/>
          <w:sz w:val="24"/>
          <w:szCs w:val="24"/>
        </w:rPr>
      </w:pPr>
      <w:r w:rsidRPr="009A3E52">
        <w:rPr>
          <w:bCs/>
          <w:sz w:val="24"/>
          <w:szCs w:val="24"/>
        </w:rPr>
        <w:t xml:space="preserve">Fleksibilitas merupakan dimensi daya saing operasional yang meliputi berbagai indikator, termasuk variasi produk yang dihasilkan dan kecepatan dalam </w:t>
      </w:r>
      <w:r w:rsidRPr="009A3E52">
        <w:rPr>
          <w:bCs/>
          <w:sz w:val="24"/>
          <w:szCs w:val="24"/>
        </w:rPr>
        <w:lastRenderedPageBreak/>
        <w:t>menyesuaikan dengan kebutuhan lingkungan.</w:t>
      </w:r>
    </w:p>
    <w:p w14:paraId="795327B0" w14:textId="77777777" w:rsidR="009A3E52" w:rsidRPr="009A3E52" w:rsidRDefault="009A3E52" w:rsidP="009A3E52">
      <w:pPr>
        <w:shd w:val="clear" w:color="auto" w:fill="FFFFFF"/>
        <w:spacing w:line="360" w:lineRule="auto"/>
        <w:ind w:left="0" w:firstLine="567"/>
        <w:jc w:val="both"/>
        <w:rPr>
          <w:bCs/>
        </w:rPr>
      </w:pPr>
      <w:r w:rsidRPr="009A3E52">
        <w:rPr>
          <w:bCs/>
        </w:rPr>
        <w:t xml:space="preserve">Menurut David (David, 2016) Menurut David (David, 2016), faktor-faktor yang mempengaruhi daya saing dapat disajikan sebagai berikut: a) Lokasi, yang merujuk pada lokasi fisik atau geografis suatu usaha yang dapat memengaruhi aksesibilitas dan keterjangkauan oleh konsumen. b) Harga, yang mencakup penentuan harga produk atau layanan yang bersaing dengan harga pesaing dan dapat memengaruhi daya tarik konsumen. c) Pelayanan, yang mengacu pada kualitas pelayanan yang diberikan kepada konsumen, termasuk responsif, ramah, dan berkualitas, yang dapat meningkatkan kepuasan konsumen. d) Mutu atau kualitas, yang merupakan atribut penting dari produk atau layanan yang ditawarkan, mencakup standar kualitas, fitur, dan keandalan produk. </w:t>
      </w:r>
    </w:p>
    <w:p w14:paraId="0626727E" w14:textId="77777777" w:rsidR="009A3E52" w:rsidRPr="009A3E52" w:rsidRDefault="009A3E52" w:rsidP="009A3E52">
      <w:pPr>
        <w:shd w:val="clear" w:color="auto" w:fill="FFFFFF"/>
        <w:spacing w:line="360" w:lineRule="auto"/>
        <w:ind w:left="0" w:firstLine="567"/>
        <w:jc w:val="both"/>
        <w:rPr>
          <w:bCs/>
        </w:rPr>
      </w:pPr>
      <w:r w:rsidRPr="009A3E52">
        <w:rPr>
          <w:bCs/>
        </w:rPr>
        <w:t xml:space="preserve">Sunarto dalam David (David, 2016)  juga menambahkan bahwa promosi penjualan terdiri dari insentif jangka pendek untuk mendorong pembelanjaan atau penjualan produk atau jasa. Promosi penjualan ini </w:t>
      </w:r>
      <w:r w:rsidRPr="009A3E52">
        <w:rPr>
          <w:bCs/>
        </w:rPr>
        <w:t>mencakup berbagai alat promosi yang dirancang untuk merangsang respons pasar yang lebih cepat atau lebih kuat.</w:t>
      </w:r>
    </w:p>
    <w:p w14:paraId="0C030074" w14:textId="66DB3624" w:rsidR="009A3E52" w:rsidRPr="009A3E52" w:rsidRDefault="009A3E52" w:rsidP="009A3E52">
      <w:pPr>
        <w:shd w:val="clear" w:color="auto" w:fill="FFFFFF"/>
        <w:spacing w:line="360" w:lineRule="auto"/>
        <w:ind w:left="0" w:firstLine="0"/>
        <w:jc w:val="both"/>
        <w:rPr>
          <w:bCs/>
        </w:rPr>
      </w:pPr>
      <w:r w:rsidRPr="009A3E52">
        <w:rPr>
          <w:bCs/>
        </w:rPr>
        <w:t>Pentingnya</w:t>
      </w:r>
      <w:r>
        <w:rPr>
          <w:bCs/>
        </w:rPr>
        <w:t xml:space="preserve"> </w:t>
      </w:r>
      <w:r w:rsidRPr="009A3E52">
        <w:rPr>
          <w:bCs/>
        </w:rPr>
        <w:t>mempertimbangkan faktor-</w:t>
      </w:r>
      <w:r>
        <w:rPr>
          <w:bCs/>
        </w:rPr>
        <w:t xml:space="preserve"> </w:t>
      </w:r>
      <w:r w:rsidRPr="009A3E52">
        <w:rPr>
          <w:bCs/>
        </w:rPr>
        <w:t xml:space="preserve">faktor yang memengaruhi daya saing dalam konteks pendidikan tidak bisa diabaikan. Seiring dengan evolusi teknologi dan perubahan dalam kebutuhan pembelajaran, lembaga pendidikan harus terus mengikuti perkembangan ini dan mengadaptasi strategi mereka untuk tetap relevan dan efektif. Salah satu aspek penting yang harus dipertimbangkan adalah penyesuaian terhadap perubahan dalam kurikulum, metode pengajaran, dan teknologi pembelajaran. Di samping itu, lembaga pendidikan juga perlu memahami dengan baik kebutuhan siswa, perkembangan psikologis mereka, dan tren dalam pendidikan sehingga dapat memberikan layanan yang sesuai dan berkualitas. Dengan menyelaraskan strategi pendidikan dengan pemahaman mendalam tentang faktor-faktor yang memengaruhi daya saing, lembaga pendidikan dapat memberikan pengalaman pembelajaran yang lebih </w:t>
      </w:r>
      <w:r w:rsidRPr="009A3E52">
        <w:rPr>
          <w:bCs/>
        </w:rPr>
        <w:lastRenderedPageBreak/>
        <w:t>baik dan mempersiapkan siswa untuk menghadapi tantangan masa depan.</w:t>
      </w:r>
    </w:p>
    <w:p w14:paraId="002B3B19" w14:textId="77777777" w:rsidR="009A3E52" w:rsidRPr="009A3E52" w:rsidRDefault="009A3E52" w:rsidP="009A3E52">
      <w:pPr>
        <w:shd w:val="clear" w:color="auto" w:fill="FFFFFF"/>
        <w:spacing w:line="360" w:lineRule="auto"/>
        <w:ind w:left="0" w:firstLine="0"/>
        <w:jc w:val="both"/>
        <w:rPr>
          <w:b/>
        </w:rPr>
      </w:pPr>
      <w:r w:rsidRPr="009A3E52">
        <w:rPr>
          <w:b/>
        </w:rPr>
        <w:t>Kepemimpinan Transformasional dalam Meningkatkan Daya Saing Pendidikan di Era Society 5.0</w:t>
      </w:r>
    </w:p>
    <w:p w14:paraId="1586E7DB" w14:textId="77777777" w:rsidR="009A3E52" w:rsidRPr="009A3E52" w:rsidRDefault="009A3E52" w:rsidP="009A3E52">
      <w:pPr>
        <w:shd w:val="clear" w:color="auto" w:fill="FFFFFF"/>
        <w:spacing w:line="360" w:lineRule="auto"/>
        <w:ind w:left="0" w:firstLine="567"/>
        <w:jc w:val="both"/>
        <w:rPr>
          <w:bCs/>
        </w:rPr>
      </w:pPr>
      <w:r w:rsidRPr="009A3E52">
        <w:rPr>
          <w:bCs/>
        </w:rPr>
        <w:t xml:space="preserve">Era Society 5.0, yang diperkenalkan oleh Jepang sebagai respons terhadap revolusi industri 4.0, menandai langkah baru dalam mengantisipasi dampak negatif yang muncul dari perkembangan teknologi yang pesat. Era ini mengusung konsep masyarakat yang berpusat pada manusia (human-centered) yang didukung oleh teknologi (technology-based), sebagai upaya untuk menyeimbangkan peran manusia dan kehadiran teknologi, terutama kecerdasan buatan yang semakin menggantikan peran manusia dalam beberapa aspek kehidupan. </w:t>
      </w:r>
    </w:p>
    <w:p w14:paraId="737971C2" w14:textId="77777777" w:rsidR="009A3E52" w:rsidRPr="009A3E52" w:rsidRDefault="009A3E52" w:rsidP="009A3E52">
      <w:pPr>
        <w:shd w:val="clear" w:color="auto" w:fill="FFFFFF"/>
        <w:spacing w:line="360" w:lineRule="auto"/>
        <w:ind w:left="0" w:firstLine="567"/>
        <w:jc w:val="both"/>
        <w:rPr>
          <w:bCs/>
        </w:rPr>
      </w:pPr>
      <w:r w:rsidRPr="009A3E52">
        <w:rPr>
          <w:bCs/>
        </w:rPr>
        <w:t xml:space="preserve">Dalam konteks Indonesia, dengan populasi yang besar dan ketimpangan akses terhadap ilmu pengetahuan dan pendidikan, Society 5.0 menjadi sebuah peluang untuk mengisi kesenjangan tersebut. Dengan memanfaatkan teknologi untuk mengubah cara data digunakan dalam berbagai aspek kehidupan, </w:t>
      </w:r>
      <w:r w:rsidRPr="009A3E52">
        <w:rPr>
          <w:bCs/>
        </w:rPr>
        <w:t>Society 5.0 memiliki potensi besar untuk meningkatkan kualitas hidup masyarakat secara keseluruhan, terutama dalam hal pendidikan dan pengetahuan. Oleh karena itu, penerapan konsep Society 5.0 di Indonesia menjadi penting untuk membawa kemajuan dan kesetaraan dalam masyarakat.</w:t>
      </w:r>
    </w:p>
    <w:p w14:paraId="150E0656" w14:textId="77777777" w:rsidR="009A3E52" w:rsidRPr="009A3E52" w:rsidRDefault="009A3E52" w:rsidP="009A3E52">
      <w:pPr>
        <w:shd w:val="clear" w:color="auto" w:fill="FFFFFF"/>
        <w:spacing w:line="360" w:lineRule="auto"/>
        <w:ind w:left="0" w:firstLine="567"/>
        <w:jc w:val="both"/>
        <w:rPr>
          <w:bCs/>
        </w:rPr>
      </w:pPr>
      <w:r w:rsidRPr="009A3E52">
        <w:rPr>
          <w:bCs/>
        </w:rPr>
        <w:t>Sebagai pemimpin di lingkungan pendidikan, kepala sekolah diharapkan memiliki karakteristik yang mencerminkan sifat demokratis, aspiratif, dan membangun budaya partisipatif di sekolah. Kepala sekolah bukan hanya menjadi figur otoriter, tetapi juga menjadi teladan bagi para pendidik dalam perilaku dan tindakan mereka. Dengan keyakinan diri yang kuat, kepala sekolah sebagai pemimpin transformasional harus dapat menghadapi berbagai tantangan dalam proses pembelajaran, serta menerima saran dan kritik dari semua pihak untuk terus melakukan perbaikan dalam meningkatkan mutu pendidikan.</w:t>
      </w:r>
    </w:p>
    <w:p w14:paraId="5615DBA5" w14:textId="77777777" w:rsidR="009A3E52" w:rsidRPr="009A3E52" w:rsidRDefault="009A3E52" w:rsidP="009A3E52">
      <w:pPr>
        <w:shd w:val="clear" w:color="auto" w:fill="FFFFFF"/>
        <w:spacing w:line="360" w:lineRule="auto"/>
        <w:ind w:left="0" w:firstLine="567"/>
        <w:jc w:val="both"/>
        <w:rPr>
          <w:bCs/>
        </w:rPr>
      </w:pPr>
      <w:r w:rsidRPr="009A3E52">
        <w:rPr>
          <w:bCs/>
        </w:rPr>
        <w:t xml:space="preserve">Kepala sekolah yang efektif dalam peran transformasionalnya juga perlu memiliki kemampuan </w:t>
      </w:r>
      <w:r w:rsidRPr="009A3E52">
        <w:rPr>
          <w:bCs/>
        </w:rPr>
        <w:lastRenderedPageBreak/>
        <w:t>untuk membangun kolaborasi yang kuat di antara semua anggota sekolah demi mencapai visi dan misi yang telah ditetapkan. Mereka menyadari bahwa pencapaian tujuan sekolah tidak mungkin terwujud secara individual, tetapi memerlukan dukungan dan kontribusi dari semua pihak terkait. Oleh karena itu, penting untuk menyusun visi, misi, dan tujuan sekolah secara bersama-sama dengan partisipasi aktif dari seluruh komunitas sekolah, agar dapat dipahami, diadopsi, dan diimplementasikan dengan efektif untuk kemajuan pendidikan.</w:t>
      </w:r>
    </w:p>
    <w:p w14:paraId="1F9830F2" w14:textId="77777777" w:rsidR="009A3E52" w:rsidRPr="009A3E52" w:rsidRDefault="009A3E52" w:rsidP="009A3E52">
      <w:pPr>
        <w:shd w:val="clear" w:color="auto" w:fill="FFFFFF"/>
        <w:spacing w:line="360" w:lineRule="auto"/>
        <w:ind w:left="0" w:firstLine="567"/>
        <w:jc w:val="both"/>
        <w:rPr>
          <w:bCs/>
        </w:rPr>
      </w:pPr>
      <w:r w:rsidRPr="009A3E52">
        <w:rPr>
          <w:bCs/>
        </w:rPr>
        <w:t xml:space="preserve">Kepemimpinan transformasional juga mencakup keterbukaan dalam berkomunikasi secara positif dengan semua anggota organisasi, termasuk bawahannya. Sebagai seorang kepala sekolah, ini berarti memiliki kemampuan untuk membuka dialog saat terjadi perbedaan pendapat guna mencapai solusi terbaik dalam menangani berbagai masalah yang timbul. Namun, lebih dari itu, kepemimpinan transformasional juga mencakup kemampuan untuk mengenali dan </w:t>
      </w:r>
      <w:r w:rsidRPr="009A3E52">
        <w:rPr>
          <w:bCs/>
        </w:rPr>
        <w:t>memahami kebutuhan baik para pendidik maupun siswa. Hal ini dapat dilakukan dengan menjadi pendengar yang baik dan memberikan perhatian yang cukup terhadap mereka.</w:t>
      </w:r>
    </w:p>
    <w:p w14:paraId="2C9A6BE3" w14:textId="77777777" w:rsidR="009A3E52" w:rsidRPr="009A3E52" w:rsidRDefault="009A3E52" w:rsidP="009A3E52">
      <w:pPr>
        <w:shd w:val="clear" w:color="auto" w:fill="FFFFFF"/>
        <w:spacing w:line="360" w:lineRule="auto"/>
        <w:ind w:left="0" w:firstLine="567"/>
        <w:jc w:val="both"/>
        <w:rPr>
          <w:bCs/>
        </w:rPr>
      </w:pPr>
      <w:r w:rsidRPr="009A3E52">
        <w:rPr>
          <w:bCs/>
        </w:rPr>
        <w:t>Dengan terciptanya lingkungan yang terbuka dan berkomunikasi dengan baik, kepala sekolah dapat membangun hubungan yang erat dengan seluruh anggota sekolah. Hal ini memungkinkan mereka untuk merespons secara efektif terhadap kebutuhan individu dalam komunitas pendidikan dan memastikan bahwa setiap orang merasa didengar dan dihargai. Dengan demikian, kepemimpinan transformasional tidak hanya membawa perubahan yang positif dalam organisasi pendidikan, tetapi juga menciptakan iklim yang mendukung pertumbuhan dan perkembangan bagi seluruh anggota sekolah.</w:t>
      </w:r>
    </w:p>
    <w:p w14:paraId="3B29B13E" w14:textId="77777777" w:rsidR="009A3E52" w:rsidRPr="009A3E52" w:rsidRDefault="009A3E52" w:rsidP="009A3E52">
      <w:pPr>
        <w:shd w:val="clear" w:color="auto" w:fill="FFFFFF"/>
        <w:spacing w:line="360" w:lineRule="auto"/>
        <w:ind w:left="0" w:firstLine="567"/>
        <w:jc w:val="both"/>
        <w:rPr>
          <w:bCs/>
        </w:rPr>
      </w:pPr>
      <w:r w:rsidRPr="009A3E52">
        <w:rPr>
          <w:bCs/>
        </w:rPr>
        <w:t xml:space="preserve">Melalui pendekatan ini, kepala sekolah dalam peran transformasionalnya akan dapat mengembangkan keterampilan dan keyakinan diri para pendidik, memberikan mereka kesempatan untuk mengelola lingkungan belajar </w:t>
      </w:r>
      <w:r w:rsidRPr="009A3E52">
        <w:rPr>
          <w:bCs/>
        </w:rPr>
        <w:lastRenderedPageBreak/>
        <w:t>mereka sendiri, serta memastikan bahwa informasi yang sensitif dapat diakses dengan bebas tanpa pengendalian yang tidak perlu. Lebih dari itu, kepemimpinan transformasional di sekolah juga bertujuan untuk membangun budaya yang mendukung pemberian kewenangan kepada semua anggota komunitas pendidikan. Dengan demikian, setiap individu merasa dihargai, didengar, dan memiliki peran aktif dalam mencapai tujuan bersama sekolah (Sihotang, 2020).</w:t>
      </w:r>
    </w:p>
    <w:p w14:paraId="49815FD4" w14:textId="77777777" w:rsidR="009A3E52" w:rsidRPr="009A3E52" w:rsidRDefault="009A3E52" w:rsidP="009A3E52">
      <w:pPr>
        <w:shd w:val="clear" w:color="auto" w:fill="FFFFFF"/>
        <w:spacing w:line="360" w:lineRule="auto"/>
        <w:ind w:left="0" w:firstLine="0"/>
        <w:jc w:val="both"/>
        <w:rPr>
          <w:bCs/>
        </w:rPr>
      </w:pPr>
      <w:r w:rsidRPr="009A3E52">
        <w:rPr>
          <w:bCs/>
        </w:rPr>
        <w:t>Kepemimpinan transformasional, dalam konteks ini, membangkitkan inspirasi di antara para anggota untuk mencapai potensi yang tak terduga sebelumnya. Para pemimpin transformasional mendorong para pendidik untuk mencapai standar tinggi dalam pendidikan, memberikan dorongan, dan menyemangati mereka. Sebagai contoh, seorang kepala sekolah yang menerapkan gaya kepemimpinan transformasional mampu mempengaruhi dan memotivasi para pendidik serta staf sekolah untuk mendukung setiap inisiatif dan program sekolah.</w:t>
      </w:r>
    </w:p>
    <w:p w14:paraId="56D4B20B" w14:textId="03462CB9" w:rsidR="009A3E52" w:rsidRPr="009A3E52" w:rsidRDefault="009A3E52" w:rsidP="009A3E52">
      <w:pPr>
        <w:shd w:val="clear" w:color="auto" w:fill="FFFFFF"/>
        <w:spacing w:line="360" w:lineRule="auto"/>
        <w:ind w:left="0" w:firstLine="567"/>
        <w:jc w:val="both"/>
        <w:rPr>
          <w:bCs/>
        </w:rPr>
      </w:pPr>
      <w:r w:rsidRPr="009A3E52">
        <w:rPr>
          <w:bCs/>
        </w:rPr>
        <w:t>Selain itu, kepala sekolah sebagai pemimpin transformasional juga harus mampu membangun kemitraan yang kuat dengan berbagai pihak terkait, seperti orang tua, industri, dan lembaga pendukung pendidikan lainnya. Kerjasama ini dapat membantu sekolah dalam menyediakan sarana dan prasarana yang memadai, mendapatkan sumber daya manusia yang berkualitas, serta menciptakan peluang-peluang kerja sama dalam mengembangkan program-program pendidikan inovatif. Dengan demikian, sekolah dapat menjadi pusat pendidikan yang unggul dan menjadi pilihan utama bagi masyarakat dalam mencari pendidikan berkualitas yang mampu meningkatkan daya saing individu dan negara secara keseluruhan.</w:t>
      </w:r>
    </w:p>
    <w:p w14:paraId="0AAE65D0" w14:textId="77777777" w:rsidR="0006036B" w:rsidRPr="00E734A3" w:rsidRDefault="00B62B5C" w:rsidP="00E734A3">
      <w:pPr>
        <w:shd w:val="clear" w:color="auto" w:fill="FFFFFF"/>
        <w:spacing w:line="360" w:lineRule="auto"/>
        <w:ind w:left="0" w:firstLine="0"/>
        <w:jc w:val="both"/>
        <w:rPr>
          <w:b/>
        </w:rPr>
      </w:pPr>
      <w:r w:rsidRPr="00E734A3">
        <w:rPr>
          <w:b/>
        </w:rPr>
        <w:t xml:space="preserve">SIMPULAN </w:t>
      </w:r>
    </w:p>
    <w:p w14:paraId="080C8D87" w14:textId="6B859018" w:rsidR="009A3E52" w:rsidRPr="009A3E52" w:rsidRDefault="009A3E52" w:rsidP="00E542A8">
      <w:pPr>
        <w:shd w:val="clear" w:color="auto" w:fill="FFFFFF"/>
        <w:spacing w:line="360" w:lineRule="auto"/>
        <w:ind w:left="0" w:firstLine="426"/>
        <w:jc w:val="both"/>
        <w:rPr>
          <w:lang w:val="en-US"/>
        </w:rPr>
      </w:pPr>
      <w:proofErr w:type="spellStart"/>
      <w:r w:rsidRPr="009A3E52">
        <w:rPr>
          <w:lang w:val="en-US"/>
        </w:rPr>
        <w:t>Kepemimpinan</w:t>
      </w:r>
      <w:proofErr w:type="spellEnd"/>
      <w:r w:rsidR="00E542A8">
        <w:rPr>
          <w:lang w:val="en-US"/>
        </w:rPr>
        <w:t xml:space="preserve"> </w:t>
      </w:r>
      <w:proofErr w:type="spellStart"/>
      <w:r w:rsidRPr="009A3E52">
        <w:rPr>
          <w:lang w:val="en-US"/>
        </w:rPr>
        <w:t>transformasional</w:t>
      </w:r>
      <w:proofErr w:type="spellEnd"/>
      <w:r w:rsidRPr="009A3E52">
        <w:rPr>
          <w:lang w:val="en-US"/>
        </w:rPr>
        <w:t xml:space="preserve"> </w:t>
      </w:r>
      <w:proofErr w:type="spellStart"/>
      <w:r w:rsidRPr="009A3E52">
        <w:rPr>
          <w:lang w:val="en-US"/>
        </w:rPr>
        <w:t>merupakan</w:t>
      </w:r>
      <w:proofErr w:type="spellEnd"/>
      <w:r w:rsidRPr="009A3E52">
        <w:rPr>
          <w:lang w:val="en-US"/>
        </w:rPr>
        <w:t xml:space="preserve"> </w:t>
      </w:r>
      <w:proofErr w:type="spellStart"/>
      <w:r w:rsidRPr="009A3E52">
        <w:rPr>
          <w:lang w:val="en-US"/>
        </w:rPr>
        <w:t>suatu</w:t>
      </w:r>
      <w:proofErr w:type="spellEnd"/>
      <w:r w:rsidRPr="009A3E52">
        <w:rPr>
          <w:lang w:val="en-US"/>
        </w:rPr>
        <w:t xml:space="preserve"> </w:t>
      </w:r>
      <w:proofErr w:type="spellStart"/>
      <w:r w:rsidRPr="009A3E52">
        <w:rPr>
          <w:lang w:val="en-US"/>
        </w:rPr>
        <w:t>konsep</w:t>
      </w:r>
      <w:proofErr w:type="spellEnd"/>
      <w:r w:rsidRPr="009A3E52">
        <w:rPr>
          <w:lang w:val="en-US"/>
        </w:rPr>
        <w:t xml:space="preserve"> yang </w:t>
      </w:r>
      <w:proofErr w:type="spellStart"/>
      <w:r w:rsidRPr="009A3E52">
        <w:rPr>
          <w:lang w:val="en-US"/>
        </w:rPr>
        <w:t>memegang</w:t>
      </w:r>
      <w:proofErr w:type="spellEnd"/>
      <w:r w:rsidRPr="009A3E52">
        <w:rPr>
          <w:lang w:val="en-US"/>
        </w:rPr>
        <w:t xml:space="preserve"> </w:t>
      </w:r>
      <w:proofErr w:type="spellStart"/>
      <w:r w:rsidRPr="009A3E52">
        <w:rPr>
          <w:lang w:val="en-US"/>
        </w:rPr>
        <w:t>peranan</w:t>
      </w:r>
      <w:proofErr w:type="spellEnd"/>
      <w:r w:rsidRPr="009A3E52">
        <w:rPr>
          <w:lang w:val="en-US"/>
        </w:rPr>
        <w:t xml:space="preserve"> </w:t>
      </w:r>
      <w:proofErr w:type="spellStart"/>
      <w:r w:rsidRPr="009A3E52">
        <w:rPr>
          <w:lang w:val="en-US"/>
        </w:rPr>
        <w:t>penting</w:t>
      </w:r>
      <w:proofErr w:type="spellEnd"/>
      <w:r w:rsidRPr="009A3E52">
        <w:rPr>
          <w:lang w:val="en-US"/>
        </w:rPr>
        <w:t xml:space="preserve"> </w:t>
      </w:r>
      <w:proofErr w:type="spellStart"/>
      <w:r w:rsidRPr="009A3E52">
        <w:rPr>
          <w:lang w:val="en-US"/>
        </w:rPr>
        <w:t>dalam</w:t>
      </w:r>
      <w:proofErr w:type="spellEnd"/>
      <w:r w:rsidRPr="009A3E52">
        <w:rPr>
          <w:lang w:val="en-US"/>
        </w:rPr>
        <w:t xml:space="preserve"> </w:t>
      </w:r>
      <w:proofErr w:type="spellStart"/>
      <w:r w:rsidRPr="009A3E52">
        <w:rPr>
          <w:lang w:val="en-US"/>
        </w:rPr>
        <w:t>menginspirasi</w:t>
      </w:r>
      <w:proofErr w:type="spellEnd"/>
      <w:r w:rsidRPr="009A3E52">
        <w:rPr>
          <w:lang w:val="en-US"/>
        </w:rPr>
        <w:t xml:space="preserve">, </w:t>
      </w:r>
      <w:proofErr w:type="spellStart"/>
      <w:r w:rsidRPr="009A3E52">
        <w:rPr>
          <w:lang w:val="en-US"/>
        </w:rPr>
        <w:t>memotivasi</w:t>
      </w:r>
      <w:proofErr w:type="spellEnd"/>
      <w:r w:rsidRPr="009A3E52">
        <w:rPr>
          <w:lang w:val="en-US"/>
        </w:rPr>
        <w:t xml:space="preserve">, dan </w:t>
      </w:r>
      <w:proofErr w:type="spellStart"/>
      <w:r w:rsidRPr="009A3E52">
        <w:rPr>
          <w:lang w:val="en-US"/>
        </w:rPr>
        <w:t>membawa</w:t>
      </w:r>
      <w:proofErr w:type="spellEnd"/>
      <w:r w:rsidRPr="009A3E52">
        <w:rPr>
          <w:lang w:val="en-US"/>
        </w:rPr>
        <w:t xml:space="preserve"> </w:t>
      </w:r>
      <w:proofErr w:type="spellStart"/>
      <w:r w:rsidRPr="009A3E52">
        <w:rPr>
          <w:lang w:val="en-US"/>
        </w:rPr>
        <w:t>perubahan</w:t>
      </w:r>
      <w:proofErr w:type="spellEnd"/>
      <w:r w:rsidRPr="009A3E52">
        <w:rPr>
          <w:lang w:val="en-US"/>
        </w:rPr>
        <w:t xml:space="preserve"> yang </w:t>
      </w:r>
      <w:proofErr w:type="spellStart"/>
      <w:r w:rsidRPr="009A3E52">
        <w:rPr>
          <w:lang w:val="en-US"/>
        </w:rPr>
        <w:t>signifikan</w:t>
      </w:r>
      <w:proofErr w:type="spellEnd"/>
      <w:r w:rsidRPr="009A3E52">
        <w:rPr>
          <w:lang w:val="en-US"/>
        </w:rPr>
        <w:t xml:space="preserve"> </w:t>
      </w:r>
      <w:proofErr w:type="spellStart"/>
      <w:r w:rsidRPr="009A3E52">
        <w:rPr>
          <w:lang w:val="en-US"/>
        </w:rPr>
        <w:t>dalam</w:t>
      </w:r>
      <w:proofErr w:type="spellEnd"/>
      <w:r w:rsidRPr="009A3E52">
        <w:rPr>
          <w:lang w:val="en-US"/>
        </w:rPr>
        <w:t xml:space="preserve"> </w:t>
      </w:r>
      <w:proofErr w:type="spellStart"/>
      <w:r w:rsidRPr="009A3E52">
        <w:rPr>
          <w:lang w:val="en-US"/>
        </w:rPr>
        <w:t>suatu</w:t>
      </w:r>
      <w:proofErr w:type="spellEnd"/>
      <w:r w:rsidRPr="009A3E52">
        <w:rPr>
          <w:lang w:val="en-US"/>
        </w:rPr>
        <w:t xml:space="preserve"> </w:t>
      </w:r>
      <w:proofErr w:type="spellStart"/>
      <w:r w:rsidRPr="009A3E52">
        <w:rPr>
          <w:lang w:val="en-US"/>
        </w:rPr>
        <w:t>organisasi</w:t>
      </w:r>
      <w:proofErr w:type="spellEnd"/>
      <w:r w:rsidRPr="009A3E52">
        <w:rPr>
          <w:lang w:val="en-US"/>
        </w:rPr>
        <w:t xml:space="preserve"> </w:t>
      </w:r>
      <w:proofErr w:type="spellStart"/>
      <w:r w:rsidRPr="009A3E52">
        <w:rPr>
          <w:lang w:val="en-US"/>
        </w:rPr>
        <w:t>atau</w:t>
      </w:r>
      <w:proofErr w:type="spellEnd"/>
      <w:r w:rsidRPr="009A3E52">
        <w:rPr>
          <w:lang w:val="en-US"/>
        </w:rPr>
        <w:t xml:space="preserve"> </w:t>
      </w:r>
      <w:proofErr w:type="spellStart"/>
      <w:r w:rsidRPr="009A3E52">
        <w:rPr>
          <w:lang w:val="en-US"/>
        </w:rPr>
        <w:t>lembaga</w:t>
      </w:r>
      <w:proofErr w:type="spellEnd"/>
      <w:r w:rsidRPr="009A3E52">
        <w:rPr>
          <w:lang w:val="en-US"/>
        </w:rPr>
        <w:t xml:space="preserve">. </w:t>
      </w:r>
      <w:proofErr w:type="spellStart"/>
      <w:r w:rsidRPr="009A3E52">
        <w:rPr>
          <w:lang w:val="en-US"/>
        </w:rPr>
        <w:t>Konsep</w:t>
      </w:r>
      <w:proofErr w:type="spellEnd"/>
      <w:r w:rsidRPr="009A3E52">
        <w:rPr>
          <w:lang w:val="en-US"/>
        </w:rPr>
        <w:t xml:space="preserve"> </w:t>
      </w:r>
      <w:proofErr w:type="spellStart"/>
      <w:r w:rsidRPr="009A3E52">
        <w:rPr>
          <w:lang w:val="en-US"/>
        </w:rPr>
        <w:t>ini</w:t>
      </w:r>
      <w:proofErr w:type="spellEnd"/>
      <w:r w:rsidRPr="009A3E52">
        <w:rPr>
          <w:lang w:val="en-US"/>
        </w:rPr>
        <w:t xml:space="preserve"> </w:t>
      </w:r>
      <w:proofErr w:type="spellStart"/>
      <w:r w:rsidRPr="009A3E52">
        <w:rPr>
          <w:lang w:val="en-US"/>
        </w:rPr>
        <w:t>tidak</w:t>
      </w:r>
      <w:proofErr w:type="spellEnd"/>
      <w:r w:rsidRPr="009A3E52">
        <w:rPr>
          <w:lang w:val="en-US"/>
        </w:rPr>
        <w:t xml:space="preserve"> </w:t>
      </w:r>
      <w:proofErr w:type="spellStart"/>
      <w:r w:rsidRPr="009A3E52">
        <w:rPr>
          <w:lang w:val="en-US"/>
        </w:rPr>
        <w:t>hanya</w:t>
      </w:r>
      <w:proofErr w:type="spellEnd"/>
      <w:r w:rsidRPr="009A3E52">
        <w:rPr>
          <w:lang w:val="en-US"/>
        </w:rPr>
        <w:t xml:space="preserve"> </w:t>
      </w:r>
      <w:proofErr w:type="spellStart"/>
      <w:r w:rsidRPr="009A3E52">
        <w:rPr>
          <w:lang w:val="en-US"/>
        </w:rPr>
        <w:t>mencakup</w:t>
      </w:r>
      <w:proofErr w:type="spellEnd"/>
      <w:r w:rsidRPr="009A3E52">
        <w:rPr>
          <w:lang w:val="en-US"/>
        </w:rPr>
        <w:t xml:space="preserve"> </w:t>
      </w:r>
      <w:proofErr w:type="spellStart"/>
      <w:r w:rsidRPr="009A3E52">
        <w:rPr>
          <w:lang w:val="en-US"/>
        </w:rPr>
        <w:t>aspek</w:t>
      </w:r>
      <w:proofErr w:type="spellEnd"/>
      <w:r w:rsidRPr="009A3E52">
        <w:rPr>
          <w:lang w:val="en-US"/>
        </w:rPr>
        <w:t xml:space="preserve"> </w:t>
      </w:r>
      <w:proofErr w:type="spellStart"/>
      <w:r w:rsidRPr="009A3E52">
        <w:rPr>
          <w:lang w:val="en-US"/>
        </w:rPr>
        <w:t>kepemimpinan</w:t>
      </w:r>
      <w:proofErr w:type="spellEnd"/>
      <w:r w:rsidRPr="009A3E52">
        <w:rPr>
          <w:lang w:val="en-US"/>
        </w:rPr>
        <w:t xml:space="preserve"> yang </w:t>
      </w:r>
      <w:proofErr w:type="spellStart"/>
      <w:r w:rsidRPr="009A3E52">
        <w:rPr>
          <w:lang w:val="en-US"/>
        </w:rPr>
        <w:t>otoritatif</w:t>
      </w:r>
      <w:proofErr w:type="spellEnd"/>
      <w:r w:rsidRPr="009A3E52">
        <w:rPr>
          <w:lang w:val="en-US"/>
        </w:rPr>
        <w:t xml:space="preserve">, </w:t>
      </w:r>
      <w:proofErr w:type="spellStart"/>
      <w:r w:rsidRPr="009A3E52">
        <w:rPr>
          <w:lang w:val="en-US"/>
        </w:rPr>
        <w:lastRenderedPageBreak/>
        <w:t>tetapi</w:t>
      </w:r>
      <w:proofErr w:type="spellEnd"/>
      <w:r w:rsidRPr="009A3E52">
        <w:rPr>
          <w:lang w:val="en-US"/>
        </w:rPr>
        <w:t xml:space="preserve"> juga </w:t>
      </w:r>
      <w:proofErr w:type="spellStart"/>
      <w:r w:rsidRPr="009A3E52">
        <w:rPr>
          <w:lang w:val="en-US"/>
        </w:rPr>
        <w:t>mencerminkan</w:t>
      </w:r>
      <w:proofErr w:type="spellEnd"/>
      <w:r w:rsidRPr="009A3E52">
        <w:rPr>
          <w:lang w:val="en-US"/>
        </w:rPr>
        <w:t xml:space="preserve"> </w:t>
      </w:r>
      <w:proofErr w:type="spellStart"/>
      <w:r w:rsidRPr="009A3E52">
        <w:rPr>
          <w:lang w:val="en-US"/>
        </w:rPr>
        <w:t>kemampuan</w:t>
      </w:r>
      <w:proofErr w:type="spellEnd"/>
      <w:r w:rsidRPr="009A3E52">
        <w:rPr>
          <w:lang w:val="en-US"/>
        </w:rPr>
        <w:t xml:space="preserve"> </w:t>
      </w:r>
      <w:proofErr w:type="spellStart"/>
      <w:r w:rsidRPr="009A3E52">
        <w:rPr>
          <w:lang w:val="en-US"/>
        </w:rPr>
        <w:t>pemimpin</w:t>
      </w:r>
      <w:proofErr w:type="spellEnd"/>
      <w:r w:rsidRPr="009A3E52">
        <w:rPr>
          <w:lang w:val="en-US"/>
        </w:rPr>
        <w:t xml:space="preserve"> </w:t>
      </w:r>
      <w:proofErr w:type="spellStart"/>
      <w:r w:rsidRPr="009A3E52">
        <w:rPr>
          <w:lang w:val="en-US"/>
        </w:rPr>
        <w:t>untuk</w:t>
      </w:r>
      <w:proofErr w:type="spellEnd"/>
      <w:r w:rsidRPr="009A3E52">
        <w:rPr>
          <w:lang w:val="en-US"/>
        </w:rPr>
        <w:t xml:space="preserve"> </w:t>
      </w:r>
      <w:proofErr w:type="spellStart"/>
      <w:r w:rsidRPr="009A3E52">
        <w:rPr>
          <w:lang w:val="en-US"/>
        </w:rPr>
        <w:t>membangun</w:t>
      </w:r>
      <w:proofErr w:type="spellEnd"/>
      <w:r w:rsidRPr="009A3E52">
        <w:rPr>
          <w:lang w:val="en-US"/>
        </w:rPr>
        <w:t xml:space="preserve"> </w:t>
      </w:r>
      <w:proofErr w:type="spellStart"/>
      <w:r w:rsidRPr="009A3E52">
        <w:rPr>
          <w:lang w:val="en-US"/>
        </w:rPr>
        <w:t>hubungan</w:t>
      </w:r>
      <w:proofErr w:type="spellEnd"/>
      <w:r w:rsidRPr="009A3E52">
        <w:rPr>
          <w:lang w:val="en-US"/>
        </w:rPr>
        <w:t xml:space="preserve"> yang </w:t>
      </w:r>
      <w:proofErr w:type="spellStart"/>
      <w:r w:rsidRPr="009A3E52">
        <w:rPr>
          <w:lang w:val="en-US"/>
        </w:rPr>
        <w:t>kuat</w:t>
      </w:r>
      <w:proofErr w:type="spellEnd"/>
      <w:r w:rsidRPr="009A3E52">
        <w:rPr>
          <w:lang w:val="en-US"/>
        </w:rPr>
        <w:t xml:space="preserve"> </w:t>
      </w:r>
      <w:proofErr w:type="spellStart"/>
      <w:r w:rsidRPr="009A3E52">
        <w:rPr>
          <w:lang w:val="en-US"/>
        </w:rPr>
        <w:t>dengan</w:t>
      </w:r>
      <w:proofErr w:type="spellEnd"/>
      <w:r w:rsidRPr="009A3E52">
        <w:rPr>
          <w:lang w:val="en-US"/>
        </w:rPr>
        <w:t xml:space="preserve"> </w:t>
      </w:r>
      <w:proofErr w:type="spellStart"/>
      <w:r w:rsidRPr="009A3E52">
        <w:rPr>
          <w:lang w:val="en-US"/>
        </w:rPr>
        <w:t>anggota</w:t>
      </w:r>
      <w:proofErr w:type="spellEnd"/>
      <w:r w:rsidRPr="009A3E52">
        <w:rPr>
          <w:lang w:val="en-US"/>
        </w:rPr>
        <w:t xml:space="preserve"> </w:t>
      </w:r>
      <w:proofErr w:type="spellStart"/>
      <w:r w:rsidRPr="009A3E52">
        <w:rPr>
          <w:lang w:val="en-US"/>
        </w:rPr>
        <w:t>organisasi</w:t>
      </w:r>
      <w:proofErr w:type="spellEnd"/>
      <w:r w:rsidRPr="009A3E52">
        <w:rPr>
          <w:lang w:val="en-US"/>
        </w:rPr>
        <w:t xml:space="preserve"> </w:t>
      </w:r>
      <w:proofErr w:type="spellStart"/>
      <w:r w:rsidRPr="009A3E52">
        <w:rPr>
          <w:lang w:val="en-US"/>
        </w:rPr>
        <w:t>serta</w:t>
      </w:r>
      <w:proofErr w:type="spellEnd"/>
      <w:r w:rsidRPr="009A3E52">
        <w:rPr>
          <w:lang w:val="en-US"/>
        </w:rPr>
        <w:t xml:space="preserve"> </w:t>
      </w:r>
      <w:proofErr w:type="spellStart"/>
      <w:r w:rsidRPr="009A3E52">
        <w:rPr>
          <w:lang w:val="en-US"/>
        </w:rPr>
        <w:t>mendorong</w:t>
      </w:r>
      <w:proofErr w:type="spellEnd"/>
      <w:r w:rsidRPr="009A3E52">
        <w:rPr>
          <w:lang w:val="en-US"/>
        </w:rPr>
        <w:t xml:space="preserve"> </w:t>
      </w:r>
      <w:proofErr w:type="spellStart"/>
      <w:r w:rsidRPr="009A3E52">
        <w:rPr>
          <w:lang w:val="en-US"/>
        </w:rPr>
        <w:t>partisipasi</w:t>
      </w:r>
      <w:proofErr w:type="spellEnd"/>
      <w:r w:rsidRPr="009A3E52">
        <w:rPr>
          <w:lang w:val="en-US"/>
        </w:rPr>
        <w:t xml:space="preserve"> </w:t>
      </w:r>
      <w:proofErr w:type="spellStart"/>
      <w:r w:rsidRPr="009A3E52">
        <w:rPr>
          <w:lang w:val="en-US"/>
        </w:rPr>
        <w:t>aktif</w:t>
      </w:r>
      <w:proofErr w:type="spellEnd"/>
      <w:r w:rsidRPr="009A3E52">
        <w:rPr>
          <w:lang w:val="en-US"/>
        </w:rPr>
        <w:t xml:space="preserve"> </w:t>
      </w:r>
      <w:proofErr w:type="spellStart"/>
      <w:r w:rsidRPr="009A3E52">
        <w:rPr>
          <w:lang w:val="en-US"/>
        </w:rPr>
        <w:t>dari</w:t>
      </w:r>
      <w:proofErr w:type="spellEnd"/>
      <w:r w:rsidRPr="009A3E52">
        <w:rPr>
          <w:lang w:val="en-US"/>
        </w:rPr>
        <w:t xml:space="preserve"> </w:t>
      </w:r>
      <w:proofErr w:type="spellStart"/>
      <w:r w:rsidRPr="009A3E52">
        <w:rPr>
          <w:lang w:val="en-US"/>
        </w:rPr>
        <w:t>semua</w:t>
      </w:r>
      <w:proofErr w:type="spellEnd"/>
      <w:r w:rsidRPr="009A3E52">
        <w:rPr>
          <w:lang w:val="en-US"/>
        </w:rPr>
        <w:t xml:space="preserve"> </w:t>
      </w:r>
      <w:proofErr w:type="spellStart"/>
      <w:r w:rsidRPr="009A3E52">
        <w:rPr>
          <w:lang w:val="en-US"/>
        </w:rPr>
        <w:t>pihak</w:t>
      </w:r>
      <w:proofErr w:type="spellEnd"/>
      <w:r w:rsidRPr="009A3E52">
        <w:rPr>
          <w:lang w:val="en-US"/>
        </w:rPr>
        <w:t xml:space="preserve"> </w:t>
      </w:r>
      <w:proofErr w:type="spellStart"/>
      <w:r w:rsidRPr="009A3E52">
        <w:rPr>
          <w:lang w:val="en-US"/>
        </w:rPr>
        <w:t>terkait</w:t>
      </w:r>
      <w:proofErr w:type="spellEnd"/>
      <w:r w:rsidRPr="009A3E52">
        <w:rPr>
          <w:lang w:val="en-US"/>
        </w:rPr>
        <w:t xml:space="preserve">. </w:t>
      </w:r>
      <w:proofErr w:type="spellStart"/>
      <w:r w:rsidRPr="009A3E52">
        <w:rPr>
          <w:lang w:val="en-US"/>
        </w:rPr>
        <w:t>Dalam</w:t>
      </w:r>
      <w:proofErr w:type="spellEnd"/>
      <w:r w:rsidRPr="009A3E52">
        <w:rPr>
          <w:lang w:val="en-US"/>
        </w:rPr>
        <w:t xml:space="preserve"> </w:t>
      </w:r>
      <w:proofErr w:type="spellStart"/>
      <w:r w:rsidRPr="009A3E52">
        <w:rPr>
          <w:lang w:val="en-US"/>
        </w:rPr>
        <w:t>konteks</w:t>
      </w:r>
      <w:proofErr w:type="spellEnd"/>
      <w:r w:rsidRPr="009A3E52">
        <w:rPr>
          <w:lang w:val="en-US"/>
        </w:rPr>
        <w:t xml:space="preserve"> </w:t>
      </w:r>
      <w:proofErr w:type="spellStart"/>
      <w:r w:rsidRPr="009A3E52">
        <w:rPr>
          <w:lang w:val="en-US"/>
        </w:rPr>
        <w:t>pendidikan</w:t>
      </w:r>
      <w:proofErr w:type="spellEnd"/>
      <w:r w:rsidRPr="009A3E52">
        <w:rPr>
          <w:lang w:val="en-US"/>
        </w:rPr>
        <w:t xml:space="preserve">, </w:t>
      </w:r>
      <w:proofErr w:type="spellStart"/>
      <w:r w:rsidRPr="009A3E52">
        <w:rPr>
          <w:lang w:val="en-US"/>
        </w:rPr>
        <w:t>kepemimpinan</w:t>
      </w:r>
      <w:proofErr w:type="spellEnd"/>
      <w:r w:rsidRPr="009A3E52">
        <w:rPr>
          <w:lang w:val="en-US"/>
        </w:rPr>
        <w:t xml:space="preserve"> </w:t>
      </w:r>
      <w:proofErr w:type="spellStart"/>
      <w:r w:rsidRPr="009A3E52">
        <w:rPr>
          <w:lang w:val="en-US"/>
        </w:rPr>
        <w:t>transformasional</w:t>
      </w:r>
      <w:proofErr w:type="spellEnd"/>
      <w:r w:rsidRPr="009A3E52">
        <w:rPr>
          <w:lang w:val="en-US"/>
        </w:rPr>
        <w:t xml:space="preserve"> </w:t>
      </w:r>
      <w:proofErr w:type="spellStart"/>
      <w:r w:rsidRPr="009A3E52">
        <w:rPr>
          <w:lang w:val="en-US"/>
        </w:rPr>
        <w:t>menjadi</w:t>
      </w:r>
      <w:proofErr w:type="spellEnd"/>
      <w:r w:rsidRPr="009A3E52">
        <w:rPr>
          <w:lang w:val="en-US"/>
        </w:rPr>
        <w:t xml:space="preserve"> </w:t>
      </w:r>
      <w:proofErr w:type="spellStart"/>
      <w:r w:rsidRPr="009A3E52">
        <w:rPr>
          <w:lang w:val="en-US"/>
        </w:rPr>
        <w:t>krusial</w:t>
      </w:r>
      <w:proofErr w:type="spellEnd"/>
      <w:r w:rsidRPr="009A3E52">
        <w:rPr>
          <w:lang w:val="en-US"/>
        </w:rPr>
        <w:t xml:space="preserve"> </w:t>
      </w:r>
      <w:proofErr w:type="spellStart"/>
      <w:r w:rsidRPr="009A3E52">
        <w:rPr>
          <w:lang w:val="en-US"/>
        </w:rPr>
        <w:t>dalam</w:t>
      </w:r>
      <w:proofErr w:type="spellEnd"/>
      <w:r w:rsidRPr="009A3E52">
        <w:rPr>
          <w:lang w:val="en-US"/>
        </w:rPr>
        <w:t xml:space="preserve"> </w:t>
      </w:r>
      <w:proofErr w:type="spellStart"/>
      <w:r w:rsidRPr="009A3E52">
        <w:rPr>
          <w:lang w:val="en-US"/>
        </w:rPr>
        <w:t>menghadapi</w:t>
      </w:r>
      <w:proofErr w:type="spellEnd"/>
      <w:r w:rsidRPr="009A3E52">
        <w:rPr>
          <w:lang w:val="en-US"/>
        </w:rPr>
        <w:t xml:space="preserve"> </w:t>
      </w:r>
      <w:proofErr w:type="spellStart"/>
      <w:r w:rsidRPr="009A3E52">
        <w:rPr>
          <w:lang w:val="en-US"/>
        </w:rPr>
        <w:t>tantangan</w:t>
      </w:r>
      <w:proofErr w:type="spellEnd"/>
      <w:r w:rsidRPr="009A3E52">
        <w:rPr>
          <w:lang w:val="en-US"/>
        </w:rPr>
        <w:t xml:space="preserve"> era modern yang </w:t>
      </w:r>
      <w:proofErr w:type="spellStart"/>
      <w:r w:rsidRPr="009A3E52">
        <w:rPr>
          <w:lang w:val="en-US"/>
        </w:rPr>
        <w:t>penuh</w:t>
      </w:r>
      <w:proofErr w:type="spellEnd"/>
      <w:r w:rsidRPr="009A3E52">
        <w:rPr>
          <w:lang w:val="en-US"/>
        </w:rPr>
        <w:t xml:space="preserve"> </w:t>
      </w:r>
      <w:proofErr w:type="spellStart"/>
      <w:r w:rsidRPr="009A3E52">
        <w:rPr>
          <w:lang w:val="en-US"/>
        </w:rPr>
        <w:t>dengan</w:t>
      </w:r>
      <w:proofErr w:type="spellEnd"/>
      <w:r w:rsidRPr="009A3E52">
        <w:rPr>
          <w:lang w:val="en-US"/>
        </w:rPr>
        <w:t xml:space="preserve"> </w:t>
      </w:r>
      <w:proofErr w:type="spellStart"/>
      <w:r w:rsidRPr="009A3E52">
        <w:rPr>
          <w:lang w:val="en-US"/>
        </w:rPr>
        <w:t>dinamika</w:t>
      </w:r>
      <w:proofErr w:type="spellEnd"/>
      <w:r w:rsidRPr="009A3E52">
        <w:rPr>
          <w:lang w:val="en-US"/>
        </w:rPr>
        <w:t xml:space="preserve"> dan </w:t>
      </w:r>
      <w:proofErr w:type="spellStart"/>
      <w:r w:rsidRPr="009A3E52">
        <w:rPr>
          <w:lang w:val="en-US"/>
        </w:rPr>
        <w:t>perubahan</w:t>
      </w:r>
      <w:proofErr w:type="spellEnd"/>
      <w:r w:rsidRPr="009A3E52">
        <w:rPr>
          <w:lang w:val="en-US"/>
        </w:rPr>
        <w:t xml:space="preserve">. Para </w:t>
      </w:r>
      <w:proofErr w:type="spellStart"/>
      <w:r w:rsidRPr="009A3E52">
        <w:rPr>
          <w:lang w:val="en-US"/>
        </w:rPr>
        <w:t>kepala</w:t>
      </w:r>
      <w:proofErr w:type="spellEnd"/>
      <w:r w:rsidRPr="009A3E52">
        <w:rPr>
          <w:lang w:val="en-US"/>
        </w:rPr>
        <w:t xml:space="preserve"> </w:t>
      </w:r>
      <w:proofErr w:type="spellStart"/>
      <w:r w:rsidRPr="009A3E52">
        <w:rPr>
          <w:lang w:val="en-US"/>
        </w:rPr>
        <w:t>sekolah</w:t>
      </w:r>
      <w:proofErr w:type="spellEnd"/>
      <w:r w:rsidRPr="009A3E52">
        <w:rPr>
          <w:lang w:val="en-US"/>
        </w:rPr>
        <w:t xml:space="preserve"> yang </w:t>
      </w:r>
      <w:proofErr w:type="spellStart"/>
      <w:r w:rsidRPr="009A3E52">
        <w:rPr>
          <w:lang w:val="en-US"/>
        </w:rPr>
        <w:t>mengadopsi</w:t>
      </w:r>
      <w:proofErr w:type="spellEnd"/>
      <w:r w:rsidRPr="009A3E52">
        <w:rPr>
          <w:lang w:val="en-US"/>
        </w:rPr>
        <w:t xml:space="preserve"> </w:t>
      </w:r>
      <w:proofErr w:type="spellStart"/>
      <w:r w:rsidRPr="009A3E52">
        <w:rPr>
          <w:lang w:val="en-US"/>
        </w:rPr>
        <w:t>gaya</w:t>
      </w:r>
      <w:proofErr w:type="spellEnd"/>
      <w:r w:rsidRPr="009A3E52">
        <w:rPr>
          <w:lang w:val="en-US"/>
        </w:rPr>
        <w:t xml:space="preserve"> </w:t>
      </w:r>
      <w:proofErr w:type="spellStart"/>
      <w:r w:rsidRPr="009A3E52">
        <w:rPr>
          <w:lang w:val="en-US"/>
        </w:rPr>
        <w:t>kepemimpinan</w:t>
      </w:r>
      <w:proofErr w:type="spellEnd"/>
      <w:r w:rsidRPr="009A3E52">
        <w:rPr>
          <w:lang w:val="en-US"/>
        </w:rPr>
        <w:t xml:space="preserve"> </w:t>
      </w:r>
      <w:proofErr w:type="spellStart"/>
      <w:r w:rsidRPr="009A3E52">
        <w:rPr>
          <w:lang w:val="en-US"/>
        </w:rPr>
        <w:t>ini</w:t>
      </w:r>
      <w:proofErr w:type="spellEnd"/>
      <w:r w:rsidRPr="009A3E52">
        <w:rPr>
          <w:lang w:val="en-US"/>
        </w:rPr>
        <w:t xml:space="preserve"> </w:t>
      </w:r>
      <w:proofErr w:type="spellStart"/>
      <w:r w:rsidRPr="009A3E52">
        <w:rPr>
          <w:lang w:val="en-US"/>
        </w:rPr>
        <w:t>dapat</w:t>
      </w:r>
      <w:proofErr w:type="spellEnd"/>
      <w:r w:rsidRPr="009A3E52">
        <w:rPr>
          <w:lang w:val="en-US"/>
        </w:rPr>
        <w:t xml:space="preserve"> </w:t>
      </w:r>
      <w:proofErr w:type="spellStart"/>
      <w:r w:rsidRPr="009A3E52">
        <w:rPr>
          <w:lang w:val="en-US"/>
        </w:rPr>
        <w:t>membawa</w:t>
      </w:r>
      <w:proofErr w:type="spellEnd"/>
      <w:r w:rsidRPr="009A3E52">
        <w:rPr>
          <w:lang w:val="en-US"/>
        </w:rPr>
        <w:t xml:space="preserve"> </w:t>
      </w:r>
      <w:proofErr w:type="spellStart"/>
      <w:r w:rsidRPr="009A3E52">
        <w:rPr>
          <w:lang w:val="en-US"/>
        </w:rPr>
        <w:t>organisasi</w:t>
      </w:r>
      <w:proofErr w:type="spellEnd"/>
      <w:r w:rsidRPr="009A3E52">
        <w:rPr>
          <w:lang w:val="en-US"/>
        </w:rPr>
        <w:t xml:space="preserve"> </w:t>
      </w:r>
      <w:proofErr w:type="spellStart"/>
      <w:r w:rsidRPr="009A3E52">
        <w:rPr>
          <w:lang w:val="en-US"/>
        </w:rPr>
        <w:t>mereka</w:t>
      </w:r>
      <w:proofErr w:type="spellEnd"/>
      <w:r w:rsidRPr="009A3E52">
        <w:rPr>
          <w:lang w:val="en-US"/>
        </w:rPr>
        <w:t xml:space="preserve"> </w:t>
      </w:r>
      <w:proofErr w:type="spellStart"/>
      <w:r w:rsidRPr="009A3E52">
        <w:rPr>
          <w:lang w:val="en-US"/>
        </w:rPr>
        <w:t>menuju</w:t>
      </w:r>
      <w:proofErr w:type="spellEnd"/>
      <w:r w:rsidRPr="009A3E52">
        <w:rPr>
          <w:lang w:val="en-US"/>
        </w:rPr>
        <w:t xml:space="preserve"> </w:t>
      </w:r>
      <w:proofErr w:type="spellStart"/>
      <w:r w:rsidRPr="009A3E52">
        <w:rPr>
          <w:lang w:val="en-US"/>
        </w:rPr>
        <w:t>kesadaran</w:t>
      </w:r>
      <w:proofErr w:type="spellEnd"/>
      <w:r w:rsidRPr="009A3E52">
        <w:rPr>
          <w:lang w:val="en-US"/>
        </w:rPr>
        <w:t xml:space="preserve"> yang </w:t>
      </w:r>
      <w:proofErr w:type="spellStart"/>
      <w:r w:rsidRPr="009A3E52">
        <w:rPr>
          <w:lang w:val="en-US"/>
        </w:rPr>
        <w:t>lebih</w:t>
      </w:r>
      <w:proofErr w:type="spellEnd"/>
      <w:r w:rsidRPr="009A3E52">
        <w:rPr>
          <w:lang w:val="en-US"/>
        </w:rPr>
        <w:t xml:space="preserve"> </w:t>
      </w:r>
      <w:proofErr w:type="spellStart"/>
      <w:r w:rsidRPr="009A3E52">
        <w:rPr>
          <w:lang w:val="en-US"/>
        </w:rPr>
        <w:t>tinggi</w:t>
      </w:r>
      <w:proofErr w:type="spellEnd"/>
      <w:r w:rsidRPr="009A3E52">
        <w:rPr>
          <w:lang w:val="en-US"/>
        </w:rPr>
        <w:t xml:space="preserve">, </w:t>
      </w:r>
      <w:proofErr w:type="spellStart"/>
      <w:r w:rsidRPr="009A3E52">
        <w:rPr>
          <w:lang w:val="en-US"/>
        </w:rPr>
        <w:t>menciptakan</w:t>
      </w:r>
      <w:proofErr w:type="spellEnd"/>
      <w:r w:rsidRPr="009A3E52">
        <w:rPr>
          <w:lang w:val="en-US"/>
        </w:rPr>
        <w:t xml:space="preserve"> </w:t>
      </w:r>
      <w:proofErr w:type="spellStart"/>
      <w:r w:rsidRPr="009A3E52">
        <w:rPr>
          <w:lang w:val="en-US"/>
        </w:rPr>
        <w:t>visi</w:t>
      </w:r>
      <w:proofErr w:type="spellEnd"/>
      <w:r w:rsidRPr="009A3E52">
        <w:rPr>
          <w:lang w:val="en-US"/>
        </w:rPr>
        <w:t xml:space="preserve"> yang </w:t>
      </w:r>
      <w:proofErr w:type="spellStart"/>
      <w:r w:rsidRPr="009A3E52">
        <w:rPr>
          <w:lang w:val="en-US"/>
        </w:rPr>
        <w:t>inspiratif</w:t>
      </w:r>
      <w:proofErr w:type="spellEnd"/>
      <w:r w:rsidRPr="009A3E52">
        <w:rPr>
          <w:lang w:val="en-US"/>
        </w:rPr>
        <w:t xml:space="preserve">, dan </w:t>
      </w:r>
      <w:proofErr w:type="spellStart"/>
      <w:r w:rsidRPr="009A3E52">
        <w:rPr>
          <w:lang w:val="en-US"/>
        </w:rPr>
        <w:t>mempersiapkan</w:t>
      </w:r>
      <w:proofErr w:type="spellEnd"/>
      <w:r w:rsidRPr="009A3E52">
        <w:rPr>
          <w:lang w:val="en-US"/>
        </w:rPr>
        <w:t xml:space="preserve"> </w:t>
      </w:r>
      <w:proofErr w:type="spellStart"/>
      <w:r w:rsidRPr="009A3E52">
        <w:rPr>
          <w:lang w:val="en-US"/>
        </w:rPr>
        <w:t>siswa</w:t>
      </w:r>
      <w:proofErr w:type="spellEnd"/>
      <w:r w:rsidRPr="009A3E52">
        <w:rPr>
          <w:lang w:val="en-US"/>
        </w:rPr>
        <w:t xml:space="preserve"> </w:t>
      </w:r>
      <w:proofErr w:type="spellStart"/>
      <w:r w:rsidRPr="009A3E52">
        <w:rPr>
          <w:lang w:val="en-US"/>
        </w:rPr>
        <w:t>untuk</w:t>
      </w:r>
      <w:proofErr w:type="spellEnd"/>
      <w:r w:rsidRPr="009A3E52">
        <w:rPr>
          <w:lang w:val="en-US"/>
        </w:rPr>
        <w:t xml:space="preserve"> </w:t>
      </w:r>
      <w:proofErr w:type="spellStart"/>
      <w:r w:rsidRPr="009A3E52">
        <w:rPr>
          <w:lang w:val="en-US"/>
        </w:rPr>
        <w:t>menghadapi</w:t>
      </w:r>
      <w:proofErr w:type="spellEnd"/>
      <w:r w:rsidRPr="009A3E52">
        <w:rPr>
          <w:lang w:val="en-US"/>
        </w:rPr>
        <w:t xml:space="preserve"> </w:t>
      </w:r>
      <w:proofErr w:type="spellStart"/>
      <w:r w:rsidRPr="009A3E52">
        <w:rPr>
          <w:lang w:val="en-US"/>
        </w:rPr>
        <w:t>tantangan</w:t>
      </w:r>
      <w:proofErr w:type="spellEnd"/>
      <w:r w:rsidRPr="009A3E52">
        <w:rPr>
          <w:lang w:val="en-US"/>
        </w:rPr>
        <w:t xml:space="preserve"> masa </w:t>
      </w:r>
      <w:proofErr w:type="spellStart"/>
      <w:r w:rsidRPr="009A3E52">
        <w:rPr>
          <w:lang w:val="en-US"/>
        </w:rPr>
        <w:t>depan</w:t>
      </w:r>
      <w:proofErr w:type="spellEnd"/>
      <w:r w:rsidRPr="009A3E52">
        <w:rPr>
          <w:lang w:val="en-US"/>
        </w:rPr>
        <w:t>.</w:t>
      </w:r>
    </w:p>
    <w:p w14:paraId="649E2678" w14:textId="77777777" w:rsidR="009A3E52" w:rsidRPr="009A3E52" w:rsidRDefault="009A3E52" w:rsidP="009A3E52">
      <w:pPr>
        <w:shd w:val="clear" w:color="auto" w:fill="FFFFFF"/>
        <w:spacing w:line="360" w:lineRule="auto"/>
        <w:ind w:left="0" w:firstLine="567"/>
        <w:jc w:val="both"/>
        <w:rPr>
          <w:lang w:val="en-US"/>
        </w:rPr>
      </w:pPr>
      <w:proofErr w:type="spellStart"/>
      <w:r w:rsidRPr="009A3E52">
        <w:rPr>
          <w:lang w:val="en-US"/>
        </w:rPr>
        <w:t>Sementara</w:t>
      </w:r>
      <w:proofErr w:type="spellEnd"/>
      <w:r w:rsidRPr="009A3E52">
        <w:rPr>
          <w:lang w:val="en-US"/>
        </w:rPr>
        <w:t xml:space="preserve"> </w:t>
      </w:r>
      <w:proofErr w:type="spellStart"/>
      <w:r w:rsidRPr="009A3E52">
        <w:rPr>
          <w:lang w:val="en-US"/>
        </w:rPr>
        <w:t>itu</w:t>
      </w:r>
      <w:proofErr w:type="spellEnd"/>
      <w:r w:rsidRPr="009A3E52">
        <w:rPr>
          <w:lang w:val="en-US"/>
        </w:rPr>
        <w:t xml:space="preserve">, </w:t>
      </w:r>
      <w:proofErr w:type="spellStart"/>
      <w:r w:rsidRPr="009A3E52">
        <w:rPr>
          <w:lang w:val="en-US"/>
        </w:rPr>
        <w:t>daya</w:t>
      </w:r>
      <w:proofErr w:type="spellEnd"/>
      <w:r w:rsidRPr="009A3E52">
        <w:rPr>
          <w:lang w:val="en-US"/>
        </w:rPr>
        <w:t xml:space="preserve"> </w:t>
      </w:r>
      <w:proofErr w:type="spellStart"/>
      <w:r w:rsidRPr="009A3E52">
        <w:rPr>
          <w:lang w:val="en-US"/>
        </w:rPr>
        <w:t>saing</w:t>
      </w:r>
      <w:proofErr w:type="spellEnd"/>
      <w:r w:rsidRPr="009A3E52">
        <w:rPr>
          <w:lang w:val="en-US"/>
        </w:rPr>
        <w:t xml:space="preserve"> </w:t>
      </w:r>
      <w:proofErr w:type="spellStart"/>
      <w:r w:rsidRPr="009A3E52">
        <w:rPr>
          <w:lang w:val="en-US"/>
        </w:rPr>
        <w:t>merupakan</w:t>
      </w:r>
      <w:proofErr w:type="spellEnd"/>
      <w:r w:rsidRPr="009A3E52">
        <w:rPr>
          <w:lang w:val="en-US"/>
        </w:rPr>
        <w:t xml:space="preserve"> </w:t>
      </w:r>
      <w:proofErr w:type="spellStart"/>
      <w:r w:rsidRPr="009A3E52">
        <w:rPr>
          <w:lang w:val="en-US"/>
        </w:rPr>
        <w:t>faktor</w:t>
      </w:r>
      <w:proofErr w:type="spellEnd"/>
      <w:r w:rsidRPr="009A3E52">
        <w:rPr>
          <w:lang w:val="en-US"/>
        </w:rPr>
        <w:t xml:space="preserve"> yang sangat </w:t>
      </w:r>
      <w:proofErr w:type="spellStart"/>
      <w:r w:rsidRPr="009A3E52">
        <w:rPr>
          <w:lang w:val="en-US"/>
        </w:rPr>
        <w:t>penting</w:t>
      </w:r>
      <w:proofErr w:type="spellEnd"/>
      <w:r w:rsidRPr="009A3E52">
        <w:rPr>
          <w:lang w:val="en-US"/>
        </w:rPr>
        <w:t xml:space="preserve"> </w:t>
      </w:r>
      <w:proofErr w:type="spellStart"/>
      <w:r w:rsidRPr="009A3E52">
        <w:rPr>
          <w:lang w:val="en-US"/>
        </w:rPr>
        <w:t>dalam</w:t>
      </w:r>
      <w:proofErr w:type="spellEnd"/>
      <w:r w:rsidRPr="009A3E52">
        <w:rPr>
          <w:lang w:val="en-US"/>
        </w:rPr>
        <w:t xml:space="preserve"> </w:t>
      </w:r>
      <w:proofErr w:type="spellStart"/>
      <w:r w:rsidRPr="009A3E52">
        <w:rPr>
          <w:lang w:val="en-US"/>
        </w:rPr>
        <w:t>memastikan</w:t>
      </w:r>
      <w:proofErr w:type="spellEnd"/>
      <w:r w:rsidRPr="009A3E52">
        <w:rPr>
          <w:lang w:val="en-US"/>
        </w:rPr>
        <w:t xml:space="preserve"> </w:t>
      </w:r>
      <w:proofErr w:type="spellStart"/>
      <w:r w:rsidRPr="009A3E52">
        <w:rPr>
          <w:lang w:val="en-US"/>
        </w:rPr>
        <w:t>keberlanjutan</w:t>
      </w:r>
      <w:proofErr w:type="spellEnd"/>
      <w:r w:rsidRPr="009A3E52">
        <w:rPr>
          <w:lang w:val="en-US"/>
        </w:rPr>
        <w:t xml:space="preserve"> dan </w:t>
      </w:r>
      <w:proofErr w:type="spellStart"/>
      <w:r w:rsidRPr="009A3E52">
        <w:rPr>
          <w:lang w:val="en-US"/>
        </w:rPr>
        <w:t>relevansi</w:t>
      </w:r>
      <w:proofErr w:type="spellEnd"/>
      <w:r w:rsidRPr="009A3E52">
        <w:rPr>
          <w:lang w:val="en-US"/>
        </w:rPr>
        <w:t xml:space="preserve"> </w:t>
      </w:r>
      <w:proofErr w:type="spellStart"/>
      <w:r w:rsidRPr="009A3E52">
        <w:rPr>
          <w:lang w:val="en-US"/>
        </w:rPr>
        <w:t>suatu</w:t>
      </w:r>
      <w:proofErr w:type="spellEnd"/>
      <w:r w:rsidRPr="009A3E52">
        <w:rPr>
          <w:lang w:val="en-US"/>
        </w:rPr>
        <w:t xml:space="preserve"> </w:t>
      </w:r>
      <w:proofErr w:type="spellStart"/>
      <w:r w:rsidRPr="009A3E52">
        <w:rPr>
          <w:lang w:val="en-US"/>
        </w:rPr>
        <w:t>lembaga</w:t>
      </w:r>
      <w:proofErr w:type="spellEnd"/>
      <w:r w:rsidRPr="009A3E52">
        <w:rPr>
          <w:lang w:val="en-US"/>
        </w:rPr>
        <w:t xml:space="preserve"> </w:t>
      </w:r>
      <w:proofErr w:type="spellStart"/>
      <w:r w:rsidRPr="009A3E52">
        <w:rPr>
          <w:lang w:val="en-US"/>
        </w:rPr>
        <w:t>pendidikan</w:t>
      </w:r>
      <w:proofErr w:type="spellEnd"/>
      <w:r w:rsidRPr="009A3E52">
        <w:rPr>
          <w:lang w:val="en-US"/>
        </w:rPr>
        <w:t xml:space="preserve"> di </w:t>
      </w:r>
      <w:proofErr w:type="spellStart"/>
      <w:r w:rsidRPr="009A3E52">
        <w:rPr>
          <w:lang w:val="en-US"/>
        </w:rPr>
        <w:t>tengah</w:t>
      </w:r>
      <w:proofErr w:type="spellEnd"/>
      <w:r w:rsidRPr="009A3E52">
        <w:rPr>
          <w:lang w:val="en-US"/>
        </w:rPr>
        <w:t xml:space="preserve"> </w:t>
      </w:r>
      <w:proofErr w:type="spellStart"/>
      <w:r w:rsidRPr="009A3E52">
        <w:rPr>
          <w:lang w:val="en-US"/>
        </w:rPr>
        <w:t>persaingan</w:t>
      </w:r>
      <w:proofErr w:type="spellEnd"/>
      <w:r w:rsidRPr="009A3E52">
        <w:rPr>
          <w:lang w:val="en-US"/>
        </w:rPr>
        <w:t xml:space="preserve"> global yang </w:t>
      </w:r>
      <w:proofErr w:type="spellStart"/>
      <w:r w:rsidRPr="009A3E52">
        <w:rPr>
          <w:lang w:val="en-US"/>
        </w:rPr>
        <w:t>semakin</w:t>
      </w:r>
      <w:proofErr w:type="spellEnd"/>
      <w:r w:rsidRPr="009A3E52">
        <w:rPr>
          <w:lang w:val="en-US"/>
        </w:rPr>
        <w:t xml:space="preserve"> </w:t>
      </w:r>
      <w:proofErr w:type="spellStart"/>
      <w:r w:rsidRPr="009A3E52">
        <w:rPr>
          <w:lang w:val="en-US"/>
        </w:rPr>
        <w:t>ketat</w:t>
      </w:r>
      <w:proofErr w:type="spellEnd"/>
      <w:r w:rsidRPr="009A3E52">
        <w:rPr>
          <w:lang w:val="en-US"/>
        </w:rPr>
        <w:t xml:space="preserve">. </w:t>
      </w:r>
      <w:proofErr w:type="spellStart"/>
      <w:r w:rsidRPr="009A3E52">
        <w:rPr>
          <w:lang w:val="en-US"/>
        </w:rPr>
        <w:t>Konsep</w:t>
      </w:r>
      <w:proofErr w:type="spellEnd"/>
      <w:r w:rsidRPr="009A3E52">
        <w:rPr>
          <w:lang w:val="en-US"/>
        </w:rPr>
        <w:t xml:space="preserve"> </w:t>
      </w:r>
      <w:proofErr w:type="spellStart"/>
      <w:r w:rsidRPr="009A3E52">
        <w:rPr>
          <w:lang w:val="en-US"/>
        </w:rPr>
        <w:t>daya</w:t>
      </w:r>
      <w:proofErr w:type="spellEnd"/>
      <w:r w:rsidRPr="009A3E52">
        <w:rPr>
          <w:lang w:val="en-US"/>
        </w:rPr>
        <w:t xml:space="preserve"> </w:t>
      </w:r>
      <w:proofErr w:type="spellStart"/>
      <w:r w:rsidRPr="009A3E52">
        <w:rPr>
          <w:lang w:val="en-US"/>
        </w:rPr>
        <w:t>saing</w:t>
      </w:r>
      <w:proofErr w:type="spellEnd"/>
      <w:r w:rsidRPr="009A3E52">
        <w:rPr>
          <w:lang w:val="en-US"/>
        </w:rPr>
        <w:t xml:space="preserve"> </w:t>
      </w:r>
      <w:proofErr w:type="spellStart"/>
      <w:r w:rsidRPr="009A3E52">
        <w:rPr>
          <w:lang w:val="en-US"/>
        </w:rPr>
        <w:t>tidak</w:t>
      </w:r>
      <w:proofErr w:type="spellEnd"/>
      <w:r w:rsidRPr="009A3E52">
        <w:rPr>
          <w:lang w:val="en-US"/>
        </w:rPr>
        <w:t xml:space="preserve"> </w:t>
      </w:r>
      <w:proofErr w:type="spellStart"/>
      <w:r w:rsidRPr="009A3E52">
        <w:rPr>
          <w:lang w:val="en-US"/>
        </w:rPr>
        <w:t>hanya</w:t>
      </w:r>
      <w:proofErr w:type="spellEnd"/>
      <w:r w:rsidRPr="009A3E52">
        <w:rPr>
          <w:lang w:val="en-US"/>
        </w:rPr>
        <w:t xml:space="preserve"> </w:t>
      </w:r>
      <w:proofErr w:type="spellStart"/>
      <w:r w:rsidRPr="009A3E52">
        <w:rPr>
          <w:lang w:val="en-US"/>
        </w:rPr>
        <w:t>mencakup</w:t>
      </w:r>
      <w:proofErr w:type="spellEnd"/>
      <w:r w:rsidRPr="009A3E52">
        <w:rPr>
          <w:lang w:val="en-US"/>
        </w:rPr>
        <w:t xml:space="preserve"> </w:t>
      </w:r>
      <w:proofErr w:type="spellStart"/>
      <w:r w:rsidRPr="009A3E52">
        <w:rPr>
          <w:lang w:val="en-US"/>
        </w:rPr>
        <w:t>aspek</w:t>
      </w:r>
      <w:proofErr w:type="spellEnd"/>
      <w:r w:rsidRPr="009A3E52">
        <w:rPr>
          <w:lang w:val="en-US"/>
        </w:rPr>
        <w:t xml:space="preserve"> </w:t>
      </w:r>
      <w:proofErr w:type="spellStart"/>
      <w:r w:rsidRPr="009A3E52">
        <w:rPr>
          <w:lang w:val="en-US"/>
        </w:rPr>
        <w:t>biaya</w:t>
      </w:r>
      <w:proofErr w:type="spellEnd"/>
      <w:r w:rsidRPr="009A3E52">
        <w:rPr>
          <w:lang w:val="en-US"/>
        </w:rPr>
        <w:t xml:space="preserve"> dan </w:t>
      </w:r>
      <w:proofErr w:type="spellStart"/>
      <w:r w:rsidRPr="009A3E52">
        <w:rPr>
          <w:lang w:val="en-US"/>
        </w:rPr>
        <w:t>kualitas</w:t>
      </w:r>
      <w:proofErr w:type="spellEnd"/>
      <w:r w:rsidRPr="009A3E52">
        <w:rPr>
          <w:lang w:val="en-US"/>
        </w:rPr>
        <w:t xml:space="preserve">, </w:t>
      </w:r>
      <w:proofErr w:type="spellStart"/>
      <w:r w:rsidRPr="009A3E52">
        <w:rPr>
          <w:lang w:val="en-US"/>
        </w:rPr>
        <w:t>tetapi</w:t>
      </w:r>
      <w:proofErr w:type="spellEnd"/>
      <w:r w:rsidRPr="009A3E52">
        <w:rPr>
          <w:lang w:val="en-US"/>
        </w:rPr>
        <w:t xml:space="preserve"> juga </w:t>
      </w:r>
      <w:proofErr w:type="spellStart"/>
      <w:r w:rsidRPr="009A3E52">
        <w:rPr>
          <w:lang w:val="en-US"/>
        </w:rPr>
        <w:t>melibatkan</w:t>
      </w:r>
      <w:proofErr w:type="spellEnd"/>
      <w:r w:rsidRPr="009A3E52">
        <w:rPr>
          <w:lang w:val="en-US"/>
        </w:rPr>
        <w:t xml:space="preserve"> </w:t>
      </w:r>
      <w:proofErr w:type="spellStart"/>
      <w:r w:rsidRPr="009A3E52">
        <w:rPr>
          <w:lang w:val="en-US"/>
        </w:rPr>
        <w:t>faktor-faktor</w:t>
      </w:r>
      <w:proofErr w:type="spellEnd"/>
      <w:r w:rsidRPr="009A3E52">
        <w:rPr>
          <w:lang w:val="en-US"/>
        </w:rPr>
        <w:t xml:space="preserve"> </w:t>
      </w:r>
      <w:proofErr w:type="spellStart"/>
      <w:r w:rsidRPr="009A3E52">
        <w:rPr>
          <w:lang w:val="en-US"/>
        </w:rPr>
        <w:t>seperti</w:t>
      </w:r>
      <w:proofErr w:type="spellEnd"/>
      <w:r w:rsidRPr="009A3E52">
        <w:rPr>
          <w:lang w:val="en-US"/>
        </w:rPr>
        <w:t xml:space="preserve"> </w:t>
      </w:r>
      <w:proofErr w:type="spellStart"/>
      <w:r w:rsidRPr="009A3E52">
        <w:rPr>
          <w:lang w:val="en-US"/>
        </w:rPr>
        <w:t>waktu</w:t>
      </w:r>
      <w:proofErr w:type="spellEnd"/>
      <w:r w:rsidRPr="009A3E52">
        <w:rPr>
          <w:lang w:val="en-US"/>
        </w:rPr>
        <w:t xml:space="preserve"> </w:t>
      </w:r>
      <w:proofErr w:type="spellStart"/>
      <w:r w:rsidRPr="009A3E52">
        <w:rPr>
          <w:lang w:val="en-US"/>
        </w:rPr>
        <w:t>pengiriman</w:t>
      </w:r>
      <w:proofErr w:type="spellEnd"/>
      <w:r w:rsidRPr="009A3E52">
        <w:rPr>
          <w:lang w:val="en-US"/>
        </w:rPr>
        <w:t xml:space="preserve">, </w:t>
      </w:r>
      <w:proofErr w:type="spellStart"/>
      <w:r w:rsidRPr="009A3E52">
        <w:rPr>
          <w:lang w:val="en-US"/>
        </w:rPr>
        <w:t>fleksibilitas</w:t>
      </w:r>
      <w:proofErr w:type="spellEnd"/>
      <w:r w:rsidRPr="009A3E52">
        <w:rPr>
          <w:lang w:val="en-US"/>
        </w:rPr>
        <w:t xml:space="preserve">, </w:t>
      </w:r>
      <w:proofErr w:type="spellStart"/>
      <w:r w:rsidRPr="009A3E52">
        <w:rPr>
          <w:lang w:val="en-US"/>
        </w:rPr>
        <w:t>lokasi</w:t>
      </w:r>
      <w:proofErr w:type="spellEnd"/>
      <w:r w:rsidRPr="009A3E52">
        <w:rPr>
          <w:lang w:val="en-US"/>
        </w:rPr>
        <w:t xml:space="preserve">, </w:t>
      </w:r>
      <w:proofErr w:type="spellStart"/>
      <w:r w:rsidRPr="009A3E52">
        <w:rPr>
          <w:lang w:val="en-US"/>
        </w:rPr>
        <w:t>harga</w:t>
      </w:r>
      <w:proofErr w:type="spellEnd"/>
      <w:r w:rsidRPr="009A3E52">
        <w:rPr>
          <w:lang w:val="en-US"/>
        </w:rPr>
        <w:t xml:space="preserve">, </w:t>
      </w:r>
      <w:proofErr w:type="spellStart"/>
      <w:r w:rsidRPr="009A3E52">
        <w:rPr>
          <w:lang w:val="en-US"/>
        </w:rPr>
        <w:t>pelayanan</w:t>
      </w:r>
      <w:proofErr w:type="spellEnd"/>
      <w:r w:rsidRPr="009A3E52">
        <w:rPr>
          <w:lang w:val="en-US"/>
        </w:rPr>
        <w:t xml:space="preserve">, dan </w:t>
      </w:r>
      <w:proofErr w:type="spellStart"/>
      <w:r w:rsidRPr="009A3E52">
        <w:rPr>
          <w:lang w:val="en-US"/>
        </w:rPr>
        <w:t>mutu</w:t>
      </w:r>
      <w:proofErr w:type="spellEnd"/>
      <w:r w:rsidRPr="009A3E52">
        <w:rPr>
          <w:lang w:val="en-US"/>
        </w:rPr>
        <w:t xml:space="preserve"> </w:t>
      </w:r>
      <w:proofErr w:type="spellStart"/>
      <w:r w:rsidRPr="009A3E52">
        <w:rPr>
          <w:lang w:val="en-US"/>
        </w:rPr>
        <w:t>atau</w:t>
      </w:r>
      <w:proofErr w:type="spellEnd"/>
      <w:r w:rsidRPr="009A3E52">
        <w:rPr>
          <w:lang w:val="en-US"/>
        </w:rPr>
        <w:t xml:space="preserve"> </w:t>
      </w:r>
      <w:proofErr w:type="spellStart"/>
      <w:r w:rsidRPr="009A3E52">
        <w:rPr>
          <w:lang w:val="en-US"/>
        </w:rPr>
        <w:t>kualitas</w:t>
      </w:r>
      <w:proofErr w:type="spellEnd"/>
      <w:r w:rsidRPr="009A3E52">
        <w:rPr>
          <w:lang w:val="en-US"/>
        </w:rPr>
        <w:t xml:space="preserve">. </w:t>
      </w:r>
      <w:proofErr w:type="spellStart"/>
      <w:r w:rsidRPr="009A3E52">
        <w:rPr>
          <w:lang w:val="en-US"/>
        </w:rPr>
        <w:t>Dalam</w:t>
      </w:r>
      <w:proofErr w:type="spellEnd"/>
      <w:r w:rsidRPr="009A3E52">
        <w:rPr>
          <w:lang w:val="en-US"/>
        </w:rPr>
        <w:t xml:space="preserve"> </w:t>
      </w:r>
      <w:proofErr w:type="spellStart"/>
      <w:r w:rsidRPr="009A3E52">
        <w:rPr>
          <w:lang w:val="en-US"/>
        </w:rPr>
        <w:t>konteks</w:t>
      </w:r>
      <w:proofErr w:type="spellEnd"/>
      <w:r w:rsidRPr="009A3E52">
        <w:rPr>
          <w:lang w:val="en-US"/>
        </w:rPr>
        <w:t xml:space="preserve"> </w:t>
      </w:r>
      <w:proofErr w:type="spellStart"/>
      <w:r w:rsidRPr="009A3E52">
        <w:rPr>
          <w:lang w:val="en-US"/>
        </w:rPr>
        <w:t>pendidikan</w:t>
      </w:r>
      <w:proofErr w:type="spellEnd"/>
      <w:r w:rsidRPr="009A3E52">
        <w:rPr>
          <w:lang w:val="en-US"/>
        </w:rPr>
        <w:t xml:space="preserve">, </w:t>
      </w:r>
      <w:proofErr w:type="spellStart"/>
      <w:r w:rsidRPr="009A3E52">
        <w:rPr>
          <w:lang w:val="en-US"/>
        </w:rPr>
        <w:t>lembaga</w:t>
      </w:r>
      <w:proofErr w:type="spellEnd"/>
      <w:r w:rsidRPr="009A3E52">
        <w:rPr>
          <w:lang w:val="en-US"/>
        </w:rPr>
        <w:t xml:space="preserve"> </w:t>
      </w:r>
      <w:proofErr w:type="spellStart"/>
      <w:r w:rsidRPr="009A3E52">
        <w:rPr>
          <w:lang w:val="en-US"/>
        </w:rPr>
        <w:t>pendidikan</w:t>
      </w:r>
      <w:proofErr w:type="spellEnd"/>
      <w:r w:rsidRPr="009A3E52">
        <w:rPr>
          <w:lang w:val="en-US"/>
        </w:rPr>
        <w:t xml:space="preserve"> </w:t>
      </w:r>
      <w:proofErr w:type="spellStart"/>
      <w:r w:rsidRPr="009A3E52">
        <w:rPr>
          <w:lang w:val="en-US"/>
        </w:rPr>
        <w:t>harus</w:t>
      </w:r>
      <w:proofErr w:type="spellEnd"/>
      <w:r w:rsidRPr="009A3E52">
        <w:rPr>
          <w:lang w:val="en-US"/>
        </w:rPr>
        <w:t xml:space="preserve"> </w:t>
      </w:r>
      <w:proofErr w:type="spellStart"/>
      <w:r w:rsidRPr="009A3E52">
        <w:rPr>
          <w:lang w:val="en-US"/>
        </w:rPr>
        <w:t>mampu</w:t>
      </w:r>
      <w:proofErr w:type="spellEnd"/>
      <w:r w:rsidRPr="009A3E52">
        <w:rPr>
          <w:lang w:val="en-US"/>
        </w:rPr>
        <w:t xml:space="preserve"> </w:t>
      </w:r>
      <w:proofErr w:type="spellStart"/>
      <w:r w:rsidRPr="009A3E52">
        <w:rPr>
          <w:lang w:val="en-US"/>
        </w:rPr>
        <w:t>mengidentifikasi</w:t>
      </w:r>
      <w:proofErr w:type="spellEnd"/>
      <w:r w:rsidRPr="009A3E52">
        <w:rPr>
          <w:lang w:val="en-US"/>
        </w:rPr>
        <w:t xml:space="preserve"> dan </w:t>
      </w:r>
      <w:proofErr w:type="spellStart"/>
      <w:r w:rsidRPr="009A3E52">
        <w:rPr>
          <w:lang w:val="en-US"/>
        </w:rPr>
        <w:t>memahami</w:t>
      </w:r>
      <w:proofErr w:type="spellEnd"/>
      <w:r w:rsidRPr="009A3E52">
        <w:rPr>
          <w:lang w:val="en-US"/>
        </w:rPr>
        <w:t xml:space="preserve"> </w:t>
      </w:r>
      <w:proofErr w:type="spellStart"/>
      <w:r w:rsidRPr="009A3E52">
        <w:rPr>
          <w:lang w:val="en-US"/>
        </w:rPr>
        <w:t>dengan</w:t>
      </w:r>
      <w:proofErr w:type="spellEnd"/>
      <w:r w:rsidRPr="009A3E52">
        <w:rPr>
          <w:lang w:val="en-US"/>
        </w:rPr>
        <w:t xml:space="preserve"> </w:t>
      </w:r>
      <w:proofErr w:type="spellStart"/>
      <w:r w:rsidRPr="009A3E52">
        <w:rPr>
          <w:lang w:val="en-US"/>
        </w:rPr>
        <w:t>baik</w:t>
      </w:r>
      <w:proofErr w:type="spellEnd"/>
      <w:r w:rsidRPr="009A3E52">
        <w:rPr>
          <w:lang w:val="en-US"/>
        </w:rPr>
        <w:t xml:space="preserve"> </w:t>
      </w:r>
      <w:proofErr w:type="spellStart"/>
      <w:r w:rsidRPr="009A3E52">
        <w:rPr>
          <w:lang w:val="en-US"/>
        </w:rPr>
        <w:t>faktor-faktor</w:t>
      </w:r>
      <w:proofErr w:type="spellEnd"/>
      <w:r w:rsidRPr="009A3E52">
        <w:rPr>
          <w:lang w:val="en-US"/>
        </w:rPr>
        <w:t xml:space="preserve"> yang </w:t>
      </w:r>
      <w:proofErr w:type="spellStart"/>
      <w:r w:rsidRPr="009A3E52">
        <w:rPr>
          <w:lang w:val="en-US"/>
        </w:rPr>
        <w:t>mempengaruhi</w:t>
      </w:r>
      <w:proofErr w:type="spellEnd"/>
      <w:r w:rsidRPr="009A3E52">
        <w:rPr>
          <w:lang w:val="en-US"/>
        </w:rPr>
        <w:t xml:space="preserve"> </w:t>
      </w:r>
      <w:proofErr w:type="spellStart"/>
      <w:r w:rsidRPr="009A3E52">
        <w:rPr>
          <w:lang w:val="en-US"/>
        </w:rPr>
        <w:t>daya</w:t>
      </w:r>
      <w:proofErr w:type="spellEnd"/>
      <w:r w:rsidRPr="009A3E52">
        <w:rPr>
          <w:lang w:val="en-US"/>
        </w:rPr>
        <w:t xml:space="preserve"> </w:t>
      </w:r>
      <w:proofErr w:type="spellStart"/>
      <w:r w:rsidRPr="009A3E52">
        <w:rPr>
          <w:lang w:val="en-US"/>
        </w:rPr>
        <w:t>saing</w:t>
      </w:r>
      <w:proofErr w:type="spellEnd"/>
      <w:r w:rsidRPr="009A3E52">
        <w:rPr>
          <w:lang w:val="en-US"/>
        </w:rPr>
        <w:t xml:space="preserve"> </w:t>
      </w:r>
      <w:proofErr w:type="spellStart"/>
      <w:r w:rsidRPr="009A3E52">
        <w:rPr>
          <w:lang w:val="en-US"/>
        </w:rPr>
        <w:t>mereka</w:t>
      </w:r>
      <w:proofErr w:type="spellEnd"/>
      <w:r w:rsidRPr="009A3E52">
        <w:rPr>
          <w:lang w:val="en-US"/>
        </w:rPr>
        <w:t xml:space="preserve"> agar </w:t>
      </w:r>
      <w:proofErr w:type="spellStart"/>
      <w:r w:rsidRPr="009A3E52">
        <w:rPr>
          <w:lang w:val="en-US"/>
        </w:rPr>
        <w:t>dapat</w:t>
      </w:r>
      <w:proofErr w:type="spellEnd"/>
      <w:r w:rsidRPr="009A3E52">
        <w:rPr>
          <w:lang w:val="en-US"/>
        </w:rPr>
        <w:t xml:space="preserve"> </w:t>
      </w:r>
      <w:proofErr w:type="spellStart"/>
      <w:r w:rsidRPr="009A3E52">
        <w:rPr>
          <w:lang w:val="en-US"/>
        </w:rPr>
        <w:t>mengadaptasi</w:t>
      </w:r>
      <w:proofErr w:type="spellEnd"/>
      <w:r w:rsidRPr="009A3E52">
        <w:rPr>
          <w:lang w:val="en-US"/>
        </w:rPr>
        <w:t xml:space="preserve"> strategi </w:t>
      </w:r>
      <w:proofErr w:type="spellStart"/>
      <w:r w:rsidRPr="009A3E52">
        <w:rPr>
          <w:lang w:val="en-US"/>
        </w:rPr>
        <w:t>mereka</w:t>
      </w:r>
      <w:proofErr w:type="spellEnd"/>
      <w:r w:rsidRPr="009A3E52">
        <w:rPr>
          <w:lang w:val="en-US"/>
        </w:rPr>
        <w:t xml:space="preserve"> </w:t>
      </w:r>
      <w:proofErr w:type="spellStart"/>
      <w:r w:rsidRPr="009A3E52">
        <w:rPr>
          <w:lang w:val="en-US"/>
        </w:rPr>
        <w:t>untuk</w:t>
      </w:r>
      <w:proofErr w:type="spellEnd"/>
      <w:r w:rsidRPr="009A3E52">
        <w:rPr>
          <w:lang w:val="en-US"/>
        </w:rPr>
        <w:t xml:space="preserve"> </w:t>
      </w:r>
      <w:proofErr w:type="spellStart"/>
      <w:r w:rsidRPr="009A3E52">
        <w:rPr>
          <w:lang w:val="en-US"/>
        </w:rPr>
        <w:t>tetap</w:t>
      </w:r>
      <w:proofErr w:type="spellEnd"/>
      <w:r w:rsidRPr="009A3E52">
        <w:rPr>
          <w:lang w:val="en-US"/>
        </w:rPr>
        <w:t xml:space="preserve"> </w:t>
      </w:r>
      <w:proofErr w:type="spellStart"/>
      <w:r w:rsidRPr="009A3E52">
        <w:rPr>
          <w:lang w:val="en-US"/>
        </w:rPr>
        <w:t>relevan</w:t>
      </w:r>
      <w:proofErr w:type="spellEnd"/>
      <w:r w:rsidRPr="009A3E52">
        <w:rPr>
          <w:lang w:val="en-US"/>
        </w:rPr>
        <w:t xml:space="preserve"> dan </w:t>
      </w:r>
      <w:proofErr w:type="spellStart"/>
      <w:r w:rsidRPr="009A3E52">
        <w:rPr>
          <w:lang w:val="en-US"/>
        </w:rPr>
        <w:t>efektif</w:t>
      </w:r>
      <w:proofErr w:type="spellEnd"/>
      <w:r w:rsidRPr="009A3E52">
        <w:rPr>
          <w:lang w:val="en-US"/>
        </w:rPr>
        <w:t>.</w:t>
      </w:r>
    </w:p>
    <w:p w14:paraId="7C96865B" w14:textId="77777777" w:rsidR="009A3E52" w:rsidRDefault="009A3E52" w:rsidP="009A3E52">
      <w:pPr>
        <w:shd w:val="clear" w:color="auto" w:fill="FFFFFF"/>
        <w:spacing w:line="360" w:lineRule="auto"/>
        <w:ind w:left="0" w:firstLine="567"/>
        <w:jc w:val="both"/>
        <w:rPr>
          <w:lang w:val="en-US"/>
        </w:rPr>
      </w:pPr>
      <w:proofErr w:type="spellStart"/>
      <w:r w:rsidRPr="009A3E52">
        <w:rPr>
          <w:lang w:val="en-US"/>
        </w:rPr>
        <w:t>Kaitannya</w:t>
      </w:r>
      <w:proofErr w:type="spellEnd"/>
      <w:r w:rsidRPr="009A3E52">
        <w:rPr>
          <w:lang w:val="en-US"/>
        </w:rPr>
        <w:t xml:space="preserve"> </w:t>
      </w:r>
      <w:proofErr w:type="spellStart"/>
      <w:r w:rsidRPr="009A3E52">
        <w:rPr>
          <w:lang w:val="en-US"/>
        </w:rPr>
        <w:t>dengan</w:t>
      </w:r>
      <w:proofErr w:type="spellEnd"/>
      <w:r w:rsidRPr="009A3E52">
        <w:rPr>
          <w:lang w:val="en-US"/>
        </w:rPr>
        <w:t xml:space="preserve"> era Society 5.0, </w:t>
      </w:r>
      <w:proofErr w:type="spellStart"/>
      <w:r w:rsidRPr="009A3E52">
        <w:rPr>
          <w:lang w:val="en-US"/>
        </w:rPr>
        <w:t>konsep</w:t>
      </w:r>
      <w:proofErr w:type="spellEnd"/>
      <w:r w:rsidRPr="009A3E52">
        <w:rPr>
          <w:lang w:val="en-US"/>
        </w:rPr>
        <w:t xml:space="preserve"> </w:t>
      </w:r>
      <w:proofErr w:type="spellStart"/>
      <w:r w:rsidRPr="009A3E52">
        <w:rPr>
          <w:lang w:val="en-US"/>
        </w:rPr>
        <w:t>kepemimpinan</w:t>
      </w:r>
      <w:proofErr w:type="spellEnd"/>
      <w:r w:rsidRPr="009A3E52">
        <w:rPr>
          <w:lang w:val="en-US"/>
        </w:rPr>
        <w:t xml:space="preserve"> </w:t>
      </w:r>
      <w:proofErr w:type="spellStart"/>
      <w:r w:rsidRPr="009A3E52">
        <w:rPr>
          <w:lang w:val="en-US"/>
        </w:rPr>
        <w:t>transformasional</w:t>
      </w:r>
      <w:proofErr w:type="spellEnd"/>
      <w:r w:rsidRPr="009A3E52">
        <w:rPr>
          <w:lang w:val="en-US"/>
        </w:rPr>
        <w:t xml:space="preserve"> </w:t>
      </w:r>
      <w:proofErr w:type="spellStart"/>
      <w:r w:rsidRPr="009A3E52">
        <w:rPr>
          <w:lang w:val="en-US"/>
        </w:rPr>
        <w:t>dapat</w:t>
      </w:r>
      <w:proofErr w:type="spellEnd"/>
      <w:r w:rsidRPr="009A3E52">
        <w:rPr>
          <w:lang w:val="en-US"/>
        </w:rPr>
        <w:t xml:space="preserve"> </w:t>
      </w:r>
      <w:proofErr w:type="spellStart"/>
      <w:r w:rsidRPr="009A3E52">
        <w:rPr>
          <w:lang w:val="en-US"/>
        </w:rPr>
        <w:t>menjadi</w:t>
      </w:r>
      <w:proofErr w:type="spellEnd"/>
      <w:r w:rsidRPr="009A3E52">
        <w:rPr>
          <w:lang w:val="en-US"/>
        </w:rPr>
        <w:t xml:space="preserve"> </w:t>
      </w:r>
      <w:proofErr w:type="spellStart"/>
      <w:r w:rsidRPr="009A3E52">
        <w:rPr>
          <w:lang w:val="en-US"/>
        </w:rPr>
        <w:t>kunci</w:t>
      </w:r>
      <w:proofErr w:type="spellEnd"/>
      <w:r w:rsidRPr="009A3E52">
        <w:rPr>
          <w:lang w:val="en-US"/>
        </w:rPr>
        <w:t xml:space="preserve"> </w:t>
      </w:r>
      <w:proofErr w:type="spellStart"/>
      <w:r w:rsidRPr="009A3E52">
        <w:rPr>
          <w:lang w:val="en-US"/>
        </w:rPr>
        <w:t>dalam</w:t>
      </w:r>
      <w:proofErr w:type="spellEnd"/>
      <w:r w:rsidRPr="009A3E52">
        <w:rPr>
          <w:lang w:val="en-US"/>
        </w:rPr>
        <w:t xml:space="preserve"> </w:t>
      </w:r>
      <w:proofErr w:type="spellStart"/>
      <w:r w:rsidRPr="009A3E52">
        <w:rPr>
          <w:lang w:val="en-US"/>
        </w:rPr>
        <w:t>meningkatkan</w:t>
      </w:r>
      <w:proofErr w:type="spellEnd"/>
      <w:r w:rsidRPr="009A3E52">
        <w:rPr>
          <w:lang w:val="en-US"/>
        </w:rPr>
        <w:t xml:space="preserve"> </w:t>
      </w:r>
      <w:proofErr w:type="spellStart"/>
      <w:r w:rsidRPr="009A3E52">
        <w:rPr>
          <w:lang w:val="en-US"/>
        </w:rPr>
        <w:t>daya</w:t>
      </w:r>
      <w:proofErr w:type="spellEnd"/>
      <w:r w:rsidRPr="009A3E52">
        <w:rPr>
          <w:lang w:val="en-US"/>
        </w:rPr>
        <w:t xml:space="preserve"> </w:t>
      </w:r>
      <w:proofErr w:type="spellStart"/>
      <w:r w:rsidRPr="009A3E52">
        <w:rPr>
          <w:lang w:val="en-US"/>
        </w:rPr>
        <w:t>saing</w:t>
      </w:r>
      <w:proofErr w:type="spellEnd"/>
      <w:r w:rsidRPr="009A3E52">
        <w:rPr>
          <w:lang w:val="en-US"/>
        </w:rPr>
        <w:t xml:space="preserve"> </w:t>
      </w:r>
      <w:proofErr w:type="spellStart"/>
      <w:r w:rsidRPr="009A3E52">
        <w:rPr>
          <w:lang w:val="en-US"/>
        </w:rPr>
        <w:t>pendidikan</w:t>
      </w:r>
      <w:proofErr w:type="spellEnd"/>
      <w:r w:rsidRPr="009A3E52">
        <w:rPr>
          <w:lang w:val="en-US"/>
        </w:rPr>
        <w:t xml:space="preserve">. </w:t>
      </w:r>
      <w:proofErr w:type="spellStart"/>
      <w:r w:rsidRPr="009A3E52">
        <w:rPr>
          <w:lang w:val="en-US"/>
        </w:rPr>
        <w:t>Dengan</w:t>
      </w:r>
      <w:proofErr w:type="spellEnd"/>
      <w:r w:rsidRPr="009A3E52">
        <w:rPr>
          <w:lang w:val="en-US"/>
        </w:rPr>
        <w:t xml:space="preserve"> </w:t>
      </w:r>
      <w:proofErr w:type="spellStart"/>
      <w:r w:rsidRPr="009A3E52">
        <w:rPr>
          <w:lang w:val="en-US"/>
        </w:rPr>
        <w:t>memanfaatkan</w:t>
      </w:r>
      <w:proofErr w:type="spellEnd"/>
      <w:r w:rsidRPr="009A3E52">
        <w:rPr>
          <w:lang w:val="en-US"/>
        </w:rPr>
        <w:t xml:space="preserve"> </w:t>
      </w:r>
      <w:proofErr w:type="spellStart"/>
      <w:r w:rsidRPr="009A3E52">
        <w:rPr>
          <w:lang w:val="en-US"/>
        </w:rPr>
        <w:t>teknologi</w:t>
      </w:r>
      <w:proofErr w:type="spellEnd"/>
      <w:r w:rsidRPr="009A3E52">
        <w:rPr>
          <w:lang w:val="en-US"/>
        </w:rPr>
        <w:t xml:space="preserve"> dan </w:t>
      </w:r>
      <w:proofErr w:type="spellStart"/>
      <w:r w:rsidRPr="009A3E52">
        <w:rPr>
          <w:lang w:val="en-US"/>
        </w:rPr>
        <w:t>membangun</w:t>
      </w:r>
      <w:proofErr w:type="spellEnd"/>
      <w:r w:rsidRPr="009A3E52">
        <w:rPr>
          <w:lang w:val="en-US"/>
        </w:rPr>
        <w:t xml:space="preserve"> </w:t>
      </w:r>
      <w:proofErr w:type="spellStart"/>
      <w:r w:rsidRPr="009A3E52">
        <w:rPr>
          <w:lang w:val="en-US"/>
        </w:rPr>
        <w:t>hubungan</w:t>
      </w:r>
      <w:proofErr w:type="spellEnd"/>
      <w:r w:rsidRPr="009A3E52">
        <w:rPr>
          <w:lang w:val="en-US"/>
        </w:rPr>
        <w:t xml:space="preserve"> yang </w:t>
      </w:r>
      <w:proofErr w:type="spellStart"/>
      <w:r w:rsidRPr="009A3E52">
        <w:rPr>
          <w:lang w:val="en-US"/>
        </w:rPr>
        <w:t>kuat</w:t>
      </w:r>
      <w:proofErr w:type="spellEnd"/>
      <w:r w:rsidRPr="009A3E52">
        <w:rPr>
          <w:lang w:val="en-US"/>
        </w:rPr>
        <w:t xml:space="preserve"> </w:t>
      </w:r>
      <w:proofErr w:type="spellStart"/>
      <w:r w:rsidRPr="009A3E52">
        <w:rPr>
          <w:lang w:val="en-US"/>
        </w:rPr>
        <w:t>dengan</w:t>
      </w:r>
      <w:proofErr w:type="spellEnd"/>
      <w:r w:rsidRPr="009A3E52">
        <w:rPr>
          <w:lang w:val="en-US"/>
        </w:rPr>
        <w:t xml:space="preserve"> </w:t>
      </w:r>
      <w:proofErr w:type="spellStart"/>
      <w:r w:rsidRPr="009A3E52">
        <w:rPr>
          <w:lang w:val="en-US"/>
        </w:rPr>
        <w:t>berbagai</w:t>
      </w:r>
      <w:proofErr w:type="spellEnd"/>
      <w:r w:rsidRPr="009A3E52">
        <w:rPr>
          <w:lang w:val="en-US"/>
        </w:rPr>
        <w:t xml:space="preserve"> </w:t>
      </w:r>
      <w:proofErr w:type="spellStart"/>
      <w:r w:rsidRPr="009A3E52">
        <w:rPr>
          <w:lang w:val="en-US"/>
        </w:rPr>
        <w:t>pihak</w:t>
      </w:r>
      <w:proofErr w:type="spellEnd"/>
      <w:r w:rsidRPr="009A3E52">
        <w:rPr>
          <w:lang w:val="en-US"/>
        </w:rPr>
        <w:t xml:space="preserve"> </w:t>
      </w:r>
      <w:proofErr w:type="spellStart"/>
      <w:r w:rsidRPr="009A3E52">
        <w:rPr>
          <w:lang w:val="en-US"/>
        </w:rPr>
        <w:t>terkait</w:t>
      </w:r>
      <w:proofErr w:type="spellEnd"/>
      <w:r w:rsidRPr="009A3E52">
        <w:rPr>
          <w:lang w:val="en-US"/>
        </w:rPr>
        <w:t xml:space="preserve">, </w:t>
      </w:r>
      <w:proofErr w:type="spellStart"/>
      <w:r w:rsidRPr="009A3E52">
        <w:rPr>
          <w:lang w:val="en-US"/>
        </w:rPr>
        <w:t>kepala</w:t>
      </w:r>
      <w:proofErr w:type="spellEnd"/>
      <w:r w:rsidRPr="009A3E52">
        <w:rPr>
          <w:lang w:val="en-US"/>
        </w:rPr>
        <w:t xml:space="preserve"> </w:t>
      </w:r>
      <w:proofErr w:type="spellStart"/>
      <w:r w:rsidRPr="009A3E52">
        <w:rPr>
          <w:lang w:val="en-US"/>
        </w:rPr>
        <w:t>sekolah</w:t>
      </w:r>
      <w:proofErr w:type="spellEnd"/>
      <w:r w:rsidRPr="009A3E52">
        <w:rPr>
          <w:lang w:val="en-US"/>
        </w:rPr>
        <w:t xml:space="preserve"> </w:t>
      </w:r>
      <w:proofErr w:type="spellStart"/>
      <w:r w:rsidRPr="009A3E52">
        <w:rPr>
          <w:lang w:val="en-US"/>
        </w:rPr>
        <w:t>dapat</w:t>
      </w:r>
      <w:proofErr w:type="spellEnd"/>
      <w:r w:rsidRPr="009A3E52">
        <w:rPr>
          <w:lang w:val="en-US"/>
        </w:rPr>
        <w:t xml:space="preserve"> </w:t>
      </w:r>
      <w:proofErr w:type="spellStart"/>
      <w:r w:rsidRPr="009A3E52">
        <w:rPr>
          <w:lang w:val="en-US"/>
        </w:rPr>
        <w:t>membawa</w:t>
      </w:r>
      <w:proofErr w:type="spellEnd"/>
      <w:r w:rsidRPr="009A3E52">
        <w:rPr>
          <w:lang w:val="en-US"/>
        </w:rPr>
        <w:t xml:space="preserve"> </w:t>
      </w:r>
      <w:proofErr w:type="spellStart"/>
      <w:r w:rsidRPr="009A3E52">
        <w:rPr>
          <w:lang w:val="en-US"/>
        </w:rPr>
        <w:t>perubahan</w:t>
      </w:r>
      <w:proofErr w:type="spellEnd"/>
      <w:r w:rsidRPr="009A3E52">
        <w:rPr>
          <w:lang w:val="en-US"/>
        </w:rPr>
        <w:t xml:space="preserve"> yang </w:t>
      </w:r>
      <w:proofErr w:type="spellStart"/>
      <w:r w:rsidRPr="009A3E52">
        <w:rPr>
          <w:lang w:val="en-US"/>
        </w:rPr>
        <w:t>positif</w:t>
      </w:r>
      <w:proofErr w:type="spellEnd"/>
      <w:r w:rsidRPr="009A3E52">
        <w:rPr>
          <w:lang w:val="en-US"/>
        </w:rPr>
        <w:t xml:space="preserve"> </w:t>
      </w:r>
      <w:proofErr w:type="spellStart"/>
      <w:r w:rsidRPr="009A3E52">
        <w:rPr>
          <w:lang w:val="en-US"/>
        </w:rPr>
        <w:t>dalam</w:t>
      </w:r>
      <w:proofErr w:type="spellEnd"/>
      <w:r w:rsidRPr="009A3E52">
        <w:rPr>
          <w:lang w:val="en-US"/>
        </w:rPr>
        <w:t xml:space="preserve"> </w:t>
      </w:r>
      <w:proofErr w:type="spellStart"/>
      <w:r w:rsidRPr="009A3E52">
        <w:rPr>
          <w:lang w:val="en-US"/>
        </w:rPr>
        <w:t>organisasi</w:t>
      </w:r>
      <w:proofErr w:type="spellEnd"/>
      <w:r w:rsidRPr="009A3E52">
        <w:rPr>
          <w:lang w:val="en-US"/>
        </w:rPr>
        <w:t xml:space="preserve"> </w:t>
      </w:r>
      <w:proofErr w:type="spellStart"/>
      <w:r w:rsidRPr="009A3E52">
        <w:rPr>
          <w:lang w:val="en-US"/>
        </w:rPr>
        <w:t>pendidikan</w:t>
      </w:r>
      <w:proofErr w:type="spellEnd"/>
      <w:r w:rsidRPr="009A3E52">
        <w:rPr>
          <w:lang w:val="en-US"/>
        </w:rPr>
        <w:t xml:space="preserve"> </w:t>
      </w:r>
      <w:proofErr w:type="spellStart"/>
      <w:r w:rsidRPr="009A3E52">
        <w:rPr>
          <w:lang w:val="en-US"/>
        </w:rPr>
        <w:t>mereka</w:t>
      </w:r>
      <w:proofErr w:type="spellEnd"/>
      <w:r w:rsidRPr="009A3E52">
        <w:rPr>
          <w:lang w:val="en-US"/>
        </w:rPr>
        <w:t xml:space="preserve"> dan </w:t>
      </w:r>
      <w:proofErr w:type="spellStart"/>
      <w:r w:rsidRPr="009A3E52">
        <w:rPr>
          <w:lang w:val="en-US"/>
        </w:rPr>
        <w:t>mempertahankan</w:t>
      </w:r>
      <w:proofErr w:type="spellEnd"/>
      <w:r w:rsidRPr="009A3E52">
        <w:rPr>
          <w:lang w:val="en-US"/>
        </w:rPr>
        <w:t xml:space="preserve"> </w:t>
      </w:r>
      <w:proofErr w:type="spellStart"/>
      <w:r w:rsidRPr="009A3E52">
        <w:rPr>
          <w:lang w:val="en-US"/>
        </w:rPr>
        <w:t>daya</w:t>
      </w:r>
      <w:proofErr w:type="spellEnd"/>
      <w:r w:rsidRPr="009A3E52">
        <w:rPr>
          <w:lang w:val="en-US"/>
        </w:rPr>
        <w:t xml:space="preserve"> </w:t>
      </w:r>
      <w:proofErr w:type="spellStart"/>
      <w:r w:rsidRPr="009A3E52">
        <w:rPr>
          <w:lang w:val="en-US"/>
        </w:rPr>
        <w:t>saing</w:t>
      </w:r>
      <w:proofErr w:type="spellEnd"/>
      <w:r w:rsidRPr="009A3E52">
        <w:rPr>
          <w:lang w:val="en-US"/>
        </w:rPr>
        <w:t xml:space="preserve"> </w:t>
      </w:r>
      <w:proofErr w:type="spellStart"/>
      <w:r w:rsidRPr="009A3E52">
        <w:rPr>
          <w:lang w:val="en-US"/>
        </w:rPr>
        <w:t>dalam</w:t>
      </w:r>
      <w:proofErr w:type="spellEnd"/>
      <w:r w:rsidRPr="009A3E52">
        <w:rPr>
          <w:lang w:val="en-US"/>
        </w:rPr>
        <w:t xml:space="preserve"> </w:t>
      </w:r>
      <w:proofErr w:type="spellStart"/>
      <w:r w:rsidRPr="009A3E52">
        <w:rPr>
          <w:lang w:val="en-US"/>
        </w:rPr>
        <w:t>lingkungan</w:t>
      </w:r>
      <w:proofErr w:type="spellEnd"/>
      <w:r w:rsidRPr="009A3E52">
        <w:rPr>
          <w:lang w:val="en-US"/>
        </w:rPr>
        <w:t xml:space="preserve"> yang </w:t>
      </w:r>
      <w:proofErr w:type="spellStart"/>
      <w:r w:rsidRPr="009A3E52">
        <w:rPr>
          <w:lang w:val="en-US"/>
        </w:rPr>
        <w:t>dinamis</w:t>
      </w:r>
      <w:proofErr w:type="spellEnd"/>
      <w:r w:rsidRPr="009A3E52">
        <w:rPr>
          <w:lang w:val="en-US"/>
        </w:rPr>
        <w:t xml:space="preserve">. </w:t>
      </w:r>
      <w:proofErr w:type="spellStart"/>
      <w:r w:rsidRPr="009A3E52">
        <w:rPr>
          <w:lang w:val="en-US"/>
        </w:rPr>
        <w:t>Melalui</w:t>
      </w:r>
      <w:proofErr w:type="spellEnd"/>
      <w:r w:rsidRPr="009A3E52">
        <w:rPr>
          <w:lang w:val="en-US"/>
        </w:rPr>
        <w:t xml:space="preserve"> </w:t>
      </w:r>
      <w:proofErr w:type="spellStart"/>
      <w:r w:rsidRPr="009A3E52">
        <w:rPr>
          <w:lang w:val="en-US"/>
        </w:rPr>
        <w:t>pendekatan</w:t>
      </w:r>
      <w:proofErr w:type="spellEnd"/>
      <w:r w:rsidRPr="009A3E52">
        <w:rPr>
          <w:lang w:val="en-US"/>
        </w:rPr>
        <w:t xml:space="preserve"> </w:t>
      </w:r>
      <w:proofErr w:type="spellStart"/>
      <w:r w:rsidRPr="009A3E52">
        <w:rPr>
          <w:lang w:val="en-US"/>
        </w:rPr>
        <w:t>ini</w:t>
      </w:r>
      <w:proofErr w:type="spellEnd"/>
      <w:r w:rsidRPr="009A3E52">
        <w:rPr>
          <w:lang w:val="en-US"/>
        </w:rPr>
        <w:t xml:space="preserve">, </w:t>
      </w:r>
      <w:proofErr w:type="spellStart"/>
      <w:r w:rsidRPr="009A3E52">
        <w:rPr>
          <w:lang w:val="en-US"/>
        </w:rPr>
        <w:t>sekolah</w:t>
      </w:r>
      <w:proofErr w:type="spellEnd"/>
      <w:r w:rsidRPr="009A3E52">
        <w:rPr>
          <w:lang w:val="en-US"/>
        </w:rPr>
        <w:t xml:space="preserve"> </w:t>
      </w:r>
      <w:proofErr w:type="spellStart"/>
      <w:r w:rsidRPr="009A3E52">
        <w:rPr>
          <w:lang w:val="en-US"/>
        </w:rPr>
        <w:t>dapat</w:t>
      </w:r>
      <w:proofErr w:type="spellEnd"/>
      <w:r w:rsidRPr="009A3E52">
        <w:rPr>
          <w:lang w:val="en-US"/>
        </w:rPr>
        <w:t xml:space="preserve"> </w:t>
      </w:r>
      <w:proofErr w:type="spellStart"/>
      <w:r w:rsidRPr="009A3E52">
        <w:rPr>
          <w:lang w:val="en-US"/>
        </w:rPr>
        <w:t>menjadi</w:t>
      </w:r>
      <w:proofErr w:type="spellEnd"/>
      <w:r w:rsidRPr="009A3E52">
        <w:rPr>
          <w:lang w:val="en-US"/>
        </w:rPr>
        <w:t xml:space="preserve"> </w:t>
      </w:r>
      <w:proofErr w:type="spellStart"/>
      <w:r w:rsidRPr="009A3E52">
        <w:rPr>
          <w:lang w:val="en-US"/>
        </w:rPr>
        <w:t>pusat</w:t>
      </w:r>
      <w:proofErr w:type="spellEnd"/>
      <w:r w:rsidRPr="009A3E52">
        <w:rPr>
          <w:lang w:val="en-US"/>
        </w:rPr>
        <w:t xml:space="preserve"> </w:t>
      </w:r>
      <w:proofErr w:type="spellStart"/>
      <w:r w:rsidRPr="009A3E52">
        <w:rPr>
          <w:lang w:val="en-US"/>
        </w:rPr>
        <w:t>pendidikan</w:t>
      </w:r>
      <w:proofErr w:type="spellEnd"/>
      <w:r w:rsidRPr="009A3E52">
        <w:rPr>
          <w:lang w:val="en-US"/>
        </w:rPr>
        <w:t xml:space="preserve"> yang </w:t>
      </w:r>
      <w:proofErr w:type="spellStart"/>
      <w:r w:rsidRPr="009A3E52">
        <w:rPr>
          <w:lang w:val="en-US"/>
        </w:rPr>
        <w:t>unggul</w:t>
      </w:r>
      <w:proofErr w:type="spellEnd"/>
      <w:r w:rsidRPr="009A3E52">
        <w:rPr>
          <w:lang w:val="en-US"/>
        </w:rPr>
        <w:t xml:space="preserve"> dan </w:t>
      </w:r>
      <w:proofErr w:type="spellStart"/>
      <w:r w:rsidRPr="009A3E52">
        <w:rPr>
          <w:lang w:val="en-US"/>
        </w:rPr>
        <w:t>menjadi</w:t>
      </w:r>
      <w:proofErr w:type="spellEnd"/>
      <w:r w:rsidRPr="009A3E52">
        <w:rPr>
          <w:lang w:val="en-US"/>
        </w:rPr>
        <w:t xml:space="preserve"> </w:t>
      </w:r>
      <w:proofErr w:type="spellStart"/>
      <w:r w:rsidRPr="009A3E52">
        <w:rPr>
          <w:lang w:val="en-US"/>
        </w:rPr>
        <w:t>pilihan</w:t>
      </w:r>
      <w:proofErr w:type="spellEnd"/>
      <w:r w:rsidRPr="009A3E52">
        <w:rPr>
          <w:lang w:val="en-US"/>
        </w:rPr>
        <w:t xml:space="preserve"> </w:t>
      </w:r>
      <w:proofErr w:type="spellStart"/>
      <w:r w:rsidRPr="009A3E52">
        <w:rPr>
          <w:lang w:val="en-US"/>
        </w:rPr>
        <w:t>utama</w:t>
      </w:r>
      <w:proofErr w:type="spellEnd"/>
      <w:r w:rsidRPr="009A3E52">
        <w:rPr>
          <w:lang w:val="en-US"/>
        </w:rPr>
        <w:t xml:space="preserve"> </w:t>
      </w:r>
      <w:proofErr w:type="spellStart"/>
      <w:r w:rsidRPr="009A3E52">
        <w:rPr>
          <w:lang w:val="en-US"/>
        </w:rPr>
        <w:t>bagi</w:t>
      </w:r>
      <w:proofErr w:type="spellEnd"/>
      <w:r w:rsidRPr="009A3E52">
        <w:rPr>
          <w:lang w:val="en-US"/>
        </w:rPr>
        <w:t xml:space="preserve"> </w:t>
      </w:r>
      <w:proofErr w:type="spellStart"/>
      <w:r w:rsidRPr="009A3E52">
        <w:rPr>
          <w:lang w:val="en-US"/>
        </w:rPr>
        <w:t>masyarakat</w:t>
      </w:r>
      <w:proofErr w:type="spellEnd"/>
      <w:r w:rsidRPr="009A3E52">
        <w:rPr>
          <w:lang w:val="en-US"/>
        </w:rPr>
        <w:t xml:space="preserve"> </w:t>
      </w:r>
      <w:proofErr w:type="spellStart"/>
      <w:r w:rsidRPr="009A3E52">
        <w:rPr>
          <w:lang w:val="en-US"/>
        </w:rPr>
        <w:t>dalam</w:t>
      </w:r>
      <w:proofErr w:type="spellEnd"/>
      <w:r w:rsidRPr="009A3E52">
        <w:rPr>
          <w:lang w:val="en-US"/>
        </w:rPr>
        <w:t xml:space="preserve"> </w:t>
      </w:r>
      <w:proofErr w:type="spellStart"/>
      <w:r w:rsidRPr="009A3E52">
        <w:rPr>
          <w:lang w:val="en-US"/>
        </w:rPr>
        <w:t>mencari</w:t>
      </w:r>
      <w:proofErr w:type="spellEnd"/>
      <w:r w:rsidRPr="009A3E52">
        <w:rPr>
          <w:lang w:val="en-US"/>
        </w:rPr>
        <w:t xml:space="preserve"> </w:t>
      </w:r>
      <w:proofErr w:type="spellStart"/>
      <w:r w:rsidRPr="009A3E52">
        <w:rPr>
          <w:lang w:val="en-US"/>
        </w:rPr>
        <w:t>pendidikan</w:t>
      </w:r>
      <w:proofErr w:type="spellEnd"/>
      <w:r w:rsidRPr="009A3E52">
        <w:rPr>
          <w:lang w:val="en-US"/>
        </w:rPr>
        <w:t xml:space="preserve"> </w:t>
      </w:r>
      <w:proofErr w:type="spellStart"/>
      <w:r w:rsidRPr="009A3E52">
        <w:rPr>
          <w:lang w:val="en-US"/>
        </w:rPr>
        <w:t>berkualitas</w:t>
      </w:r>
      <w:proofErr w:type="spellEnd"/>
      <w:r w:rsidRPr="009A3E52">
        <w:rPr>
          <w:lang w:val="en-US"/>
        </w:rPr>
        <w:t xml:space="preserve"> yang </w:t>
      </w:r>
      <w:proofErr w:type="spellStart"/>
      <w:r w:rsidRPr="009A3E52">
        <w:rPr>
          <w:lang w:val="en-US"/>
        </w:rPr>
        <w:t>mampu</w:t>
      </w:r>
      <w:proofErr w:type="spellEnd"/>
      <w:r w:rsidRPr="009A3E52">
        <w:rPr>
          <w:lang w:val="en-US"/>
        </w:rPr>
        <w:t xml:space="preserve"> </w:t>
      </w:r>
      <w:proofErr w:type="spellStart"/>
      <w:r w:rsidRPr="009A3E52">
        <w:rPr>
          <w:lang w:val="en-US"/>
        </w:rPr>
        <w:t>meningkatkan</w:t>
      </w:r>
      <w:proofErr w:type="spellEnd"/>
      <w:r w:rsidRPr="009A3E52">
        <w:rPr>
          <w:lang w:val="en-US"/>
        </w:rPr>
        <w:t xml:space="preserve"> </w:t>
      </w:r>
      <w:proofErr w:type="spellStart"/>
      <w:r w:rsidRPr="009A3E52">
        <w:rPr>
          <w:lang w:val="en-US"/>
        </w:rPr>
        <w:t>daya</w:t>
      </w:r>
      <w:proofErr w:type="spellEnd"/>
      <w:r w:rsidRPr="009A3E52">
        <w:rPr>
          <w:lang w:val="en-US"/>
        </w:rPr>
        <w:t xml:space="preserve"> </w:t>
      </w:r>
      <w:proofErr w:type="spellStart"/>
      <w:r w:rsidRPr="009A3E52">
        <w:rPr>
          <w:lang w:val="en-US"/>
        </w:rPr>
        <w:t>saing</w:t>
      </w:r>
      <w:proofErr w:type="spellEnd"/>
      <w:r w:rsidRPr="009A3E52">
        <w:rPr>
          <w:lang w:val="en-US"/>
        </w:rPr>
        <w:t xml:space="preserve"> </w:t>
      </w:r>
      <w:proofErr w:type="spellStart"/>
      <w:r w:rsidRPr="009A3E52">
        <w:rPr>
          <w:lang w:val="en-US"/>
        </w:rPr>
        <w:t>individu</w:t>
      </w:r>
      <w:proofErr w:type="spellEnd"/>
      <w:r w:rsidRPr="009A3E52">
        <w:rPr>
          <w:lang w:val="en-US"/>
        </w:rPr>
        <w:t xml:space="preserve"> dan negara </w:t>
      </w:r>
      <w:proofErr w:type="spellStart"/>
      <w:r w:rsidRPr="009A3E52">
        <w:rPr>
          <w:lang w:val="en-US"/>
        </w:rPr>
        <w:t>secara</w:t>
      </w:r>
      <w:proofErr w:type="spellEnd"/>
      <w:r w:rsidRPr="009A3E52">
        <w:rPr>
          <w:lang w:val="en-US"/>
        </w:rPr>
        <w:t xml:space="preserve"> </w:t>
      </w:r>
      <w:proofErr w:type="spellStart"/>
      <w:r w:rsidRPr="009A3E52">
        <w:rPr>
          <w:lang w:val="en-US"/>
        </w:rPr>
        <w:t>keseluruhan</w:t>
      </w:r>
      <w:proofErr w:type="spellEnd"/>
    </w:p>
    <w:p w14:paraId="6084CEDA" w14:textId="268FFAD5" w:rsidR="0006036B" w:rsidRPr="0019173C" w:rsidRDefault="00B62B5C" w:rsidP="00E542A8">
      <w:pPr>
        <w:shd w:val="clear" w:color="auto" w:fill="FFFFFF"/>
        <w:spacing w:line="360" w:lineRule="auto"/>
        <w:ind w:left="0" w:firstLine="0"/>
        <w:jc w:val="both"/>
        <w:rPr>
          <w:b/>
          <w:lang w:val="en-US"/>
        </w:rPr>
      </w:pPr>
      <w:r>
        <w:rPr>
          <w:b/>
        </w:rPr>
        <w:t xml:space="preserve">DAFTAR PUSTAKA </w:t>
      </w:r>
      <w:r w:rsidR="0019173C">
        <w:rPr>
          <w:lang w:val="en-US"/>
        </w:rPr>
        <w:t xml:space="preserve"> </w:t>
      </w:r>
    </w:p>
    <w:p w14:paraId="4EB781FE" w14:textId="77777777" w:rsidR="00E542A8" w:rsidRPr="00E542A8" w:rsidRDefault="00E542A8" w:rsidP="00E542A8">
      <w:pPr>
        <w:widowControl w:val="0"/>
        <w:autoSpaceDE w:val="0"/>
        <w:autoSpaceDN w:val="0"/>
        <w:adjustRightInd w:val="0"/>
        <w:spacing w:after="80" w:line="360" w:lineRule="auto"/>
        <w:ind w:left="480" w:hanging="480"/>
        <w:jc w:val="both"/>
        <w:rPr>
          <w:noProof/>
        </w:rPr>
      </w:pPr>
      <w:r w:rsidRPr="00E542A8">
        <w:fldChar w:fldCharType="begin" w:fldLock="1"/>
      </w:r>
      <w:r w:rsidRPr="00E542A8">
        <w:instrText xml:space="preserve">ADDIN Mendeley Bibliography CSL_BIBLIOGRAPHY </w:instrText>
      </w:r>
      <w:r w:rsidRPr="00E542A8">
        <w:fldChar w:fldCharType="separate"/>
      </w:r>
      <w:r w:rsidRPr="00E542A8">
        <w:rPr>
          <w:noProof/>
        </w:rPr>
        <w:t xml:space="preserve">Akbar, L., &amp; Imaniyati, N. (2019). Gaya kepemimpinan transformasional </w:t>
      </w:r>
      <w:r w:rsidRPr="00E542A8">
        <w:rPr>
          <w:noProof/>
        </w:rPr>
        <w:lastRenderedPageBreak/>
        <w:t xml:space="preserve">kepala sekolah terhadap kinerja guru. </w:t>
      </w:r>
      <w:r w:rsidRPr="00E542A8">
        <w:rPr>
          <w:i/>
          <w:iCs/>
          <w:noProof/>
        </w:rPr>
        <w:t>Jurnal Pendidikan Manajemen Perkantoran</w:t>
      </w:r>
      <w:r w:rsidRPr="00E542A8">
        <w:rPr>
          <w:noProof/>
        </w:rPr>
        <w:t xml:space="preserve">, </w:t>
      </w:r>
      <w:r w:rsidRPr="00E542A8">
        <w:rPr>
          <w:i/>
          <w:iCs/>
          <w:noProof/>
        </w:rPr>
        <w:t>4</w:t>
      </w:r>
      <w:r w:rsidRPr="00E542A8">
        <w:rPr>
          <w:noProof/>
        </w:rPr>
        <w:t>(2), 176.</w:t>
      </w:r>
    </w:p>
    <w:p w14:paraId="7102DE7D" w14:textId="77777777" w:rsidR="00E542A8" w:rsidRPr="00E542A8" w:rsidRDefault="00E542A8" w:rsidP="00E542A8">
      <w:pPr>
        <w:widowControl w:val="0"/>
        <w:autoSpaceDE w:val="0"/>
        <w:autoSpaceDN w:val="0"/>
        <w:adjustRightInd w:val="0"/>
        <w:spacing w:after="80" w:line="360" w:lineRule="auto"/>
        <w:ind w:left="480" w:hanging="480"/>
        <w:jc w:val="both"/>
        <w:rPr>
          <w:noProof/>
        </w:rPr>
      </w:pPr>
      <w:r w:rsidRPr="00E542A8">
        <w:rPr>
          <w:noProof/>
        </w:rPr>
        <w:t xml:space="preserve">Harmoko, S. (2017). Gaya kepemimpinan transformasional pada perpustakaan perguruan tinggi riset. </w:t>
      </w:r>
      <w:r w:rsidRPr="00E542A8">
        <w:rPr>
          <w:i/>
          <w:iCs/>
          <w:noProof/>
        </w:rPr>
        <w:t>UNILIB: Jurnal Perpustakaan</w:t>
      </w:r>
      <w:r w:rsidRPr="00E542A8">
        <w:rPr>
          <w:noProof/>
        </w:rPr>
        <w:t>, 21–28.</w:t>
      </w:r>
    </w:p>
    <w:p w14:paraId="161E4CDC" w14:textId="77777777" w:rsidR="00E542A8" w:rsidRPr="00E542A8" w:rsidRDefault="00E542A8" w:rsidP="00E542A8">
      <w:pPr>
        <w:widowControl w:val="0"/>
        <w:autoSpaceDE w:val="0"/>
        <w:autoSpaceDN w:val="0"/>
        <w:adjustRightInd w:val="0"/>
        <w:spacing w:after="80" w:line="360" w:lineRule="auto"/>
        <w:ind w:left="480" w:hanging="480"/>
        <w:jc w:val="both"/>
        <w:rPr>
          <w:noProof/>
        </w:rPr>
      </w:pPr>
      <w:r w:rsidRPr="00E542A8">
        <w:rPr>
          <w:noProof/>
        </w:rPr>
        <w:t xml:space="preserve">Makmuriana, L. (2021). </w:t>
      </w:r>
      <w:r w:rsidRPr="00E542A8">
        <w:rPr>
          <w:i/>
          <w:iCs/>
          <w:noProof/>
        </w:rPr>
        <w:t>Kepemimpinan Transformasional</w:t>
      </w:r>
      <w:r w:rsidRPr="00E542A8">
        <w:rPr>
          <w:noProof/>
        </w:rPr>
        <w:t>. Penerbit NEM.</w:t>
      </w:r>
    </w:p>
    <w:p w14:paraId="237759AF" w14:textId="77777777" w:rsidR="00E542A8" w:rsidRPr="00E542A8" w:rsidRDefault="00E542A8" w:rsidP="00E542A8">
      <w:pPr>
        <w:widowControl w:val="0"/>
        <w:autoSpaceDE w:val="0"/>
        <w:autoSpaceDN w:val="0"/>
        <w:adjustRightInd w:val="0"/>
        <w:spacing w:after="80" w:line="360" w:lineRule="auto"/>
        <w:ind w:left="480" w:hanging="480"/>
        <w:jc w:val="both"/>
        <w:rPr>
          <w:noProof/>
        </w:rPr>
      </w:pPr>
      <w:r w:rsidRPr="00E542A8">
        <w:rPr>
          <w:noProof/>
        </w:rPr>
        <w:t xml:space="preserve">Maranting, H. S., Arif, M., &amp; Mala, A. R. (2020). Implementasi Standar Nasional Pendidikan Dalam Meningkatkan Daya Saing Madrasah Ibtidaiyah Negeri 1 Gorontalo. </w:t>
      </w:r>
      <w:r w:rsidRPr="00E542A8">
        <w:rPr>
          <w:i/>
          <w:iCs/>
          <w:noProof/>
        </w:rPr>
        <w:t>TADBIR: Jurnal Manajemen Pendidikan Islam</w:t>
      </w:r>
      <w:r w:rsidRPr="00E542A8">
        <w:rPr>
          <w:noProof/>
        </w:rPr>
        <w:t xml:space="preserve">, </w:t>
      </w:r>
      <w:r w:rsidRPr="00E542A8">
        <w:rPr>
          <w:i/>
          <w:iCs/>
          <w:noProof/>
        </w:rPr>
        <w:t>8</w:t>
      </w:r>
      <w:r w:rsidRPr="00E542A8">
        <w:rPr>
          <w:noProof/>
        </w:rPr>
        <w:t>(2), 188–206.</w:t>
      </w:r>
    </w:p>
    <w:p w14:paraId="34B8462C" w14:textId="77777777" w:rsidR="00E542A8" w:rsidRPr="00E542A8" w:rsidRDefault="00E542A8" w:rsidP="00E542A8">
      <w:pPr>
        <w:widowControl w:val="0"/>
        <w:autoSpaceDE w:val="0"/>
        <w:autoSpaceDN w:val="0"/>
        <w:adjustRightInd w:val="0"/>
        <w:spacing w:after="80" w:line="360" w:lineRule="auto"/>
        <w:ind w:left="480" w:hanging="480"/>
        <w:jc w:val="both"/>
        <w:rPr>
          <w:noProof/>
        </w:rPr>
      </w:pPr>
      <w:r w:rsidRPr="00E542A8">
        <w:rPr>
          <w:noProof/>
        </w:rPr>
        <w:t xml:space="preserve">Marisa, M., &amp; Nur, S. A. (2021). Kepemimpinan Transformasional Pendidikan Di Era Society 5.0. </w:t>
      </w:r>
      <w:r w:rsidRPr="00E542A8">
        <w:rPr>
          <w:i/>
          <w:iCs/>
          <w:noProof/>
        </w:rPr>
        <w:t>SOSIOEDUKASI JURNAL ILMIAH ILMU PENDIDIKAN DAN SOSIAL</w:t>
      </w:r>
      <w:r w:rsidRPr="00E542A8">
        <w:rPr>
          <w:noProof/>
        </w:rPr>
        <w:t xml:space="preserve">, </w:t>
      </w:r>
      <w:r w:rsidRPr="00E542A8">
        <w:rPr>
          <w:i/>
          <w:iCs/>
          <w:noProof/>
        </w:rPr>
        <w:t>10</w:t>
      </w:r>
      <w:r w:rsidRPr="00E542A8">
        <w:rPr>
          <w:noProof/>
        </w:rPr>
        <w:t>(2), 257–270.</w:t>
      </w:r>
    </w:p>
    <w:p w14:paraId="1C68D749" w14:textId="77777777" w:rsidR="00E542A8" w:rsidRPr="00E542A8" w:rsidRDefault="00E542A8" w:rsidP="00E542A8">
      <w:pPr>
        <w:widowControl w:val="0"/>
        <w:autoSpaceDE w:val="0"/>
        <w:autoSpaceDN w:val="0"/>
        <w:adjustRightInd w:val="0"/>
        <w:spacing w:after="80" w:line="360" w:lineRule="auto"/>
        <w:ind w:left="480" w:hanging="480"/>
        <w:jc w:val="both"/>
        <w:rPr>
          <w:noProof/>
        </w:rPr>
      </w:pPr>
      <w:r w:rsidRPr="00E542A8">
        <w:rPr>
          <w:noProof/>
        </w:rPr>
        <w:t xml:space="preserve">Prahesti, D. S., Riana, I. G., &amp; Wibawa, </w:t>
      </w:r>
      <w:r w:rsidRPr="00E542A8">
        <w:rPr>
          <w:noProof/>
        </w:rPr>
        <w:t xml:space="preserve">I. M. A. (2017). Pengaruh Kepemimpinan Transformasional Terhadap Kinerja Karyawan Dengan Ocb Sebagai Variabel Mediasi. </w:t>
      </w:r>
      <w:r w:rsidRPr="00E542A8">
        <w:rPr>
          <w:i/>
          <w:iCs/>
          <w:noProof/>
        </w:rPr>
        <w:t>E-Jurnal Ekonomi Dan Bisnis Universitas Udayana</w:t>
      </w:r>
      <w:r w:rsidRPr="00E542A8">
        <w:rPr>
          <w:noProof/>
        </w:rPr>
        <w:t xml:space="preserve">, </w:t>
      </w:r>
      <w:r w:rsidRPr="00E542A8">
        <w:rPr>
          <w:i/>
          <w:iCs/>
          <w:noProof/>
        </w:rPr>
        <w:t>6</w:t>
      </w:r>
      <w:r w:rsidRPr="00E542A8">
        <w:rPr>
          <w:noProof/>
        </w:rPr>
        <w:t>(7), 2761–2788.</w:t>
      </w:r>
    </w:p>
    <w:p w14:paraId="7D17C210" w14:textId="77777777" w:rsidR="00E542A8" w:rsidRPr="00E542A8" w:rsidRDefault="00E542A8" w:rsidP="00E542A8">
      <w:pPr>
        <w:widowControl w:val="0"/>
        <w:autoSpaceDE w:val="0"/>
        <w:autoSpaceDN w:val="0"/>
        <w:adjustRightInd w:val="0"/>
        <w:spacing w:after="80" w:line="360" w:lineRule="auto"/>
        <w:ind w:left="480" w:hanging="480"/>
        <w:jc w:val="both"/>
        <w:rPr>
          <w:noProof/>
        </w:rPr>
      </w:pPr>
      <w:r w:rsidRPr="00E542A8">
        <w:rPr>
          <w:noProof/>
        </w:rPr>
        <w:t xml:space="preserve">Qori, H. (2013). Kepemimpinan karismatik versus kepemimpinan transformasional. </w:t>
      </w:r>
      <w:r w:rsidRPr="00E542A8">
        <w:rPr>
          <w:i/>
          <w:iCs/>
          <w:noProof/>
        </w:rPr>
        <w:t>Jurnal Analisa</w:t>
      </w:r>
      <w:r w:rsidRPr="00E542A8">
        <w:rPr>
          <w:noProof/>
        </w:rPr>
        <w:t xml:space="preserve">, </w:t>
      </w:r>
      <w:r w:rsidRPr="00E542A8">
        <w:rPr>
          <w:i/>
          <w:iCs/>
          <w:noProof/>
        </w:rPr>
        <w:t>1</w:t>
      </w:r>
      <w:r w:rsidRPr="00E542A8">
        <w:rPr>
          <w:noProof/>
        </w:rPr>
        <w:t>(2), 70–77.</w:t>
      </w:r>
    </w:p>
    <w:p w14:paraId="137CE902" w14:textId="77777777" w:rsidR="00E542A8" w:rsidRPr="00E542A8" w:rsidRDefault="00E542A8" w:rsidP="00E542A8">
      <w:pPr>
        <w:widowControl w:val="0"/>
        <w:autoSpaceDE w:val="0"/>
        <w:autoSpaceDN w:val="0"/>
        <w:adjustRightInd w:val="0"/>
        <w:spacing w:after="80" w:line="360" w:lineRule="auto"/>
        <w:ind w:left="480" w:hanging="480"/>
        <w:jc w:val="both"/>
        <w:rPr>
          <w:noProof/>
        </w:rPr>
      </w:pPr>
      <w:r w:rsidRPr="00E542A8">
        <w:rPr>
          <w:noProof/>
        </w:rPr>
        <w:t xml:space="preserve">Sihotang, H. (2020). Kepemimpinan transformasional dan pemberdayaan guru dalam tranformasi pendidikan 4.0. </w:t>
      </w:r>
      <w:r w:rsidRPr="00E542A8">
        <w:rPr>
          <w:i/>
          <w:iCs/>
          <w:noProof/>
        </w:rPr>
        <w:t>Jurnal Dinamika Pendidikan</w:t>
      </w:r>
      <w:r w:rsidRPr="00E542A8">
        <w:rPr>
          <w:noProof/>
        </w:rPr>
        <w:t xml:space="preserve">, </w:t>
      </w:r>
      <w:r w:rsidRPr="00E542A8">
        <w:rPr>
          <w:i/>
          <w:iCs/>
          <w:noProof/>
        </w:rPr>
        <w:t>13</w:t>
      </w:r>
      <w:r w:rsidRPr="00E542A8">
        <w:rPr>
          <w:noProof/>
        </w:rPr>
        <w:t>(2), 204–215.</w:t>
      </w:r>
    </w:p>
    <w:p w14:paraId="3A03BBAE" w14:textId="77777777" w:rsidR="00E542A8" w:rsidRPr="00E542A8" w:rsidRDefault="00E542A8" w:rsidP="00E542A8">
      <w:pPr>
        <w:widowControl w:val="0"/>
        <w:autoSpaceDE w:val="0"/>
        <w:autoSpaceDN w:val="0"/>
        <w:adjustRightInd w:val="0"/>
        <w:spacing w:after="80" w:line="360" w:lineRule="auto"/>
        <w:ind w:left="480" w:hanging="480"/>
        <w:jc w:val="both"/>
        <w:rPr>
          <w:noProof/>
        </w:rPr>
      </w:pPr>
      <w:r w:rsidRPr="00E542A8">
        <w:rPr>
          <w:noProof/>
        </w:rPr>
        <w:t xml:space="preserve">Wahyuni, F., &amp; Maunah, B. (2021). Kepemimpinan Transformasional dalam Pendidikan Islam. </w:t>
      </w:r>
      <w:r w:rsidRPr="00E542A8">
        <w:rPr>
          <w:i/>
          <w:iCs/>
          <w:noProof/>
        </w:rPr>
        <w:t>Southeast Asian Journal of Islamic Education Management</w:t>
      </w:r>
      <w:r w:rsidRPr="00E542A8">
        <w:rPr>
          <w:noProof/>
        </w:rPr>
        <w:t xml:space="preserve">, </w:t>
      </w:r>
      <w:r w:rsidRPr="00E542A8">
        <w:rPr>
          <w:i/>
          <w:iCs/>
          <w:noProof/>
        </w:rPr>
        <w:t>2</w:t>
      </w:r>
      <w:r w:rsidRPr="00E542A8">
        <w:rPr>
          <w:noProof/>
        </w:rPr>
        <w:t>(2), 141–162.</w:t>
      </w:r>
    </w:p>
    <w:p w14:paraId="3C43E6C4" w14:textId="77777777" w:rsidR="00E542A8" w:rsidRPr="00E542A8" w:rsidRDefault="00E542A8" w:rsidP="00E542A8">
      <w:pPr>
        <w:spacing w:after="80" w:line="360" w:lineRule="auto"/>
        <w:ind w:left="567" w:hanging="567"/>
        <w:jc w:val="both"/>
      </w:pPr>
      <w:r w:rsidRPr="00E542A8">
        <w:fldChar w:fldCharType="end"/>
      </w:r>
    </w:p>
    <w:p w14:paraId="64AFEABF" w14:textId="08BCD156" w:rsidR="0006036B" w:rsidRPr="00E542A8" w:rsidRDefault="0006036B" w:rsidP="00E542A8">
      <w:pPr>
        <w:widowControl w:val="0"/>
        <w:autoSpaceDE w:val="0"/>
        <w:autoSpaceDN w:val="0"/>
        <w:adjustRightInd w:val="0"/>
        <w:spacing w:line="360" w:lineRule="auto"/>
        <w:ind w:left="480" w:hanging="480"/>
        <w:jc w:val="both"/>
      </w:pPr>
    </w:p>
    <w:sectPr w:rsidR="0006036B" w:rsidRPr="00E542A8">
      <w:headerReference w:type="even" r:id="rId15"/>
      <w:headerReference w:type="default" r:id="rId16"/>
      <w:footerReference w:type="even" r:id="rId17"/>
      <w:footerReference w:type="default" r:id="rId18"/>
      <w:type w:val="continuous"/>
      <w:pgSz w:w="11906" w:h="16838"/>
      <w:pgMar w:top="1701" w:right="1701" w:bottom="1701" w:left="2268" w:header="850" w:footer="850" w:gutter="0"/>
      <w:cols w:num="2" w:space="720" w:equalWidth="0">
        <w:col w:w="3685" w:space="565"/>
        <w:col w:w="368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119EA" w14:textId="77777777" w:rsidR="00F57161" w:rsidRDefault="00F57161">
      <w:r>
        <w:separator/>
      </w:r>
    </w:p>
  </w:endnote>
  <w:endnote w:type="continuationSeparator" w:id="0">
    <w:p w14:paraId="2A21845E" w14:textId="77777777" w:rsidR="00F57161" w:rsidRDefault="00F57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w:panose1 w:val="00000000000000000000"/>
    <w:charset w:val="00"/>
    <w:family w:val="roman"/>
    <w:notTrueType/>
    <w:pitch w:val="default"/>
  </w:font>
  <w:font w:name="AEBEAA+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4AAD5" w14:textId="77777777" w:rsidR="0006036B" w:rsidRDefault="00B62B5C">
    <w:pPr>
      <w:pBdr>
        <w:top w:val="single" w:sz="4" w:space="1" w:color="D9D9D9"/>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7E1022">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73E2" w14:textId="77777777" w:rsidR="0006036B" w:rsidRDefault="00B62B5C">
    <w:pPr>
      <w:pBdr>
        <w:top w:val="single" w:sz="4" w:space="1" w:color="D9D9D9"/>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9E6942">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6FA2" w14:textId="77777777" w:rsidR="0006036B" w:rsidRDefault="00B62B5C">
    <w:pPr>
      <w:pBdr>
        <w:top w:val="single" w:sz="4" w:space="1" w:color="D9D9D9"/>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9E6942">
      <w:rPr>
        <w:noProof/>
        <w:color w:val="000000"/>
      </w:rPr>
      <w:t>6</w:t>
    </w:r>
    <w:r>
      <w:rPr>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4DDBD" w14:textId="77777777" w:rsidR="0006036B" w:rsidRDefault="00B62B5C">
    <w:pPr>
      <w:pBdr>
        <w:top w:val="single" w:sz="4" w:space="1" w:color="D9D9D9"/>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9E6942">
      <w:rPr>
        <w:noProof/>
        <w:color w:val="000000"/>
      </w:rPr>
      <w:t>5</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D0173" w14:textId="77777777" w:rsidR="00F57161" w:rsidRDefault="00F57161">
      <w:r>
        <w:separator/>
      </w:r>
    </w:p>
  </w:footnote>
  <w:footnote w:type="continuationSeparator" w:id="0">
    <w:p w14:paraId="75C0900E" w14:textId="77777777" w:rsidR="00F57161" w:rsidRDefault="00F57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9D1F6" w14:textId="77777777" w:rsidR="0006036B" w:rsidRDefault="0006036B">
    <w:pPr>
      <w:widowControl w:val="0"/>
      <w:pBdr>
        <w:top w:val="nil"/>
        <w:left w:val="nil"/>
        <w:bottom w:val="nil"/>
        <w:right w:val="nil"/>
        <w:between w:val="nil"/>
      </w:pBdr>
      <w:spacing w:line="276" w:lineRule="auto"/>
      <w:ind w:left="0" w:firstLine="0"/>
      <w:rPr>
        <w:i/>
        <w:color w:val="000000"/>
        <w:sz w:val="20"/>
        <w:szCs w:val="20"/>
      </w:rPr>
    </w:pPr>
  </w:p>
  <w:tbl>
    <w:tblPr>
      <w:tblStyle w:val="a2"/>
      <w:tblW w:w="8107" w:type="dxa"/>
      <w:tblBorders>
        <w:top w:val="nil"/>
        <w:left w:val="nil"/>
        <w:bottom w:val="nil"/>
        <w:right w:val="nil"/>
        <w:insideH w:val="nil"/>
        <w:insideV w:val="nil"/>
      </w:tblBorders>
      <w:tblLayout w:type="fixed"/>
      <w:tblLook w:val="0400" w:firstRow="0" w:lastRow="0" w:firstColumn="0" w:lastColumn="0" w:noHBand="0" w:noVBand="1"/>
    </w:tblPr>
    <w:tblGrid>
      <w:gridCol w:w="2268"/>
      <w:gridCol w:w="5839"/>
    </w:tblGrid>
    <w:tr w:rsidR="0006036B" w14:paraId="56F90CEC" w14:textId="77777777">
      <w:tc>
        <w:tcPr>
          <w:tcW w:w="2268" w:type="dxa"/>
          <w:vAlign w:val="center"/>
        </w:tcPr>
        <w:p w14:paraId="1A28D523" w14:textId="77777777" w:rsidR="0006036B" w:rsidRDefault="00B62B5C">
          <w:pPr>
            <w:pBdr>
              <w:top w:val="nil"/>
              <w:left w:val="nil"/>
              <w:bottom w:val="nil"/>
              <w:right w:val="nil"/>
              <w:between w:val="nil"/>
            </w:pBdr>
            <w:tabs>
              <w:tab w:val="center" w:pos="4680"/>
              <w:tab w:val="right" w:pos="9360"/>
            </w:tabs>
            <w:ind w:left="0" w:firstLine="0"/>
            <w:rPr>
              <w:sz w:val="20"/>
              <w:szCs w:val="20"/>
            </w:rPr>
          </w:pPr>
          <w:r>
            <w:rPr>
              <w:i/>
              <w:sz w:val="20"/>
              <w:szCs w:val="20"/>
            </w:rPr>
            <w:t xml:space="preserve">e-issn </w:t>
          </w:r>
          <w:r>
            <w:rPr>
              <w:sz w:val="20"/>
              <w:szCs w:val="20"/>
            </w:rPr>
            <w:t>2614-0578</w:t>
          </w:r>
        </w:p>
        <w:p w14:paraId="2B85627A" w14:textId="77777777" w:rsidR="0006036B" w:rsidRDefault="00B62B5C">
          <w:pPr>
            <w:pBdr>
              <w:top w:val="nil"/>
              <w:left w:val="nil"/>
              <w:bottom w:val="nil"/>
              <w:right w:val="nil"/>
              <w:between w:val="nil"/>
            </w:pBdr>
            <w:tabs>
              <w:tab w:val="center" w:pos="4680"/>
              <w:tab w:val="right" w:pos="9360"/>
            </w:tabs>
            <w:ind w:left="0" w:firstLine="0"/>
            <w:rPr>
              <w:sz w:val="24"/>
              <w:szCs w:val="24"/>
            </w:rPr>
          </w:pPr>
          <w:r>
            <w:rPr>
              <w:i/>
              <w:sz w:val="20"/>
              <w:szCs w:val="20"/>
            </w:rPr>
            <w:t xml:space="preserve">p-issn </w:t>
          </w:r>
          <w:r>
            <w:rPr>
              <w:sz w:val="20"/>
              <w:szCs w:val="20"/>
            </w:rPr>
            <w:t>1412-5889</w:t>
          </w:r>
        </w:p>
      </w:tc>
      <w:tc>
        <w:tcPr>
          <w:tcW w:w="5839" w:type="dxa"/>
          <w:vAlign w:val="center"/>
        </w:tcPr>
        <w:p w14:paraId="371FB617" w14:textId="77777777" w:rsidR="0006036B" w:rsidRDefault="00B62B5C">
          <w:pPr>
            <w:pBdr>
              <w:top w:val="nil"/>
              <w:left w:val="nil"/>
              <w:bottom w:val="nil"/>
              <w:right w:val="nil"/>
              <w:between w:val="nil"/>
            </w:pBdr>
            <w:tabs>
              <w:tab w:val="right" w:pos="7938"/>
            </w:tabs>
            <w:ind w:left="0" w:firstLine="0"/>
            <w:jc w:val="right"/>
            <w:rPr>
              <w:i/>
              <w:sz w:val="20"/>
              <w:szCs w:val="20"/>
            </w:rPr>
          </w:pPr>
          <w:r>
            <w:rPr>
              <w:i/>
              <w:sz w:val="20"/>
              <w:szCs w:val="20"/>
            </w:rPr>
            <w:t>Didaktis: Jurnal Pendidikan dan Ilmu Pengetahuan</w:t>
          </w:r>
        </w:p>
        <w:p w14:paraId="56996D0A" w14:textId="77777777" w:rsidR="0006036B" w:rsidRDefault="00B62B5C">
          <w:pPr>
            <w:pBdr>
              <w:top w:val="nil"/>
              <w:left w:val="nil"/>
              <w:bottom w:val="nil"/>
              <w:right w:val="nil"/>
              <w:between w:val="nil"/>
            </w:pBdr>
            <w:tabs>
              <w:tab w:val="right" w:pos="7938"/>
            </w:tabs>
            <w:ind w:left="0" w:firstLine="0"/>
            <w:jc w:val="right"/>
            <w:rPr>
              <w:sz w:val="20"/>
              <w:szCs w:val="20"/>
            </w:rPr>
          </w:pPr>
          <w:r>
            <w:rPr>
              <w:sz w:val="20"/>
              <w:szCs w:val="20"/>
            </w:rPr>
            <w:t>Vol.18 No.1 Tahun 2018</w:t>
          </w:r>
        </w:p>
      </w:tc>
    </w:tr>
  </w:tbl>
  <w:p w14:paraId="2B718FFA" w14:textId="77777777" w:rsidR="0006036B" w:rsidRDefault="0006036B">
    <w:pPr>
      <w:pBdr>
        <w:top w:val="nil"/>
        <w:left w:val="nil"/>
        <w:bottom w:val="nil"/>
        <w:right w:val="nil"/>
        <w:between w:val="nil"/>
      </w:pBdr>
      <w:tabs>
        <w:tab w:val="center" w:pos="4680"/>
        <w:tab w:val="right" w:pos="9360"/>
      </w:tabs>
      <w:ind w:left="0" w:firstLine="0"/>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E178B" w14:textId="77777777" w:rsidR="0006036B" w:rsidRDefault="0006036B">
    <w:pPr>
      <w:widowControl w:val="0"/>
      <w:pBdr>
        <w:top w:val="nil"/>
        <w:left w:val="nil"/>
        <w:bottom w:val="nil"/>
        <w:right w:val="nil"/>
        <w:between w:val="nil"/>
      </w:pBdr>
      <w:spacing w:line="276" w:lineRule="auto"/>
      <w:ind w:left="0" w:firstLine="0"/>
    </w:pPr>
  </w:p>
  <w:tbl>
    <w:tblPr>
      <w:tblStyle w:val="a1"/>
      <w:tblW w:w="8107" w:type="dxa"/>
      <w:tblBorders>
        <w:top w:val="nil"/>
        <w:left w:val="nil"/>
        <w:bottom w:val="nil"/>
        <w:right w:val="nil"/>
        <w:insideH w:val="nil"/>
        <w:insideV w:val="nil"/>
      </w:tblBorders>
      <w:tblLayout w:type="fixed"/>
      <w:tblLook w:val="0400" w:firstRow="0" w:lastRow="0" w:firstColumn="0" w:lastColumn="0" w:noHBand="0" w:noVBand="1"/>
    </w:tblPr>
    <w:tblGrid>
      <w:gridCol w:w="5839"/>
      <w:gridCol w:w="2268"/>
    </w:tblGrid>
    <w:tr w:rsidR="0006036B" w14:paraId="385B3928" w14:textId="77777777">
      <w:tc>
        <w:tcPr>
          <w:tcW w:w="5839" w:type="dxa"/>
          <w:vAlign w:val="center"/>
        </w:tcPr>
        <w:p w14:paraId="5289EBBD" w14:textId="77777777" w:rsidR="0006036B" w:rsidRDefault="00B62B5C">
          <w:pPr>
            <w:pBdr>
              <w:top w:val="nil"/>
              <w:left w:val="nil"/>
              <w:bottom w:val="nil"/>
              <w:right w:val="nil"/>
              <w:between w:val="nil"/>
            </w:pBdr>
            <w:tabs>
              <w:tab w:val="right" w:pos="7938"/>
            </w:tabs>
            <w:ind w:left="0" w:firstLine="0"/>
            <w:rPr>
              <w:i/>
              <w:sz w:val="20"/>
              <w:szCs w:val="20"/>
            </w:rPr>
          </w:pPr>
          <w:r>
            <w:rPr>
              <w:i/>
              <w:sz w:val="20"/>
              <w:szCs w:val="20"/>
            </w:rPr>
            <w:t xml:space="preserve">Didaktis: </w:t>
          </w:r>
          <w:r>
            <w:rPr>
              <w:i/>
              <w:sz w:val="20"/>
              <w:szCs w:val="20"/>
            </w:rPr>
            <w:t>Jurnal Pendidikan dan Ilmu Pengetahuan</w:t>
          </w:r>
        </w:p>
        <w:p w14:paraId="10258D00" w14:textId="3A626CBA" w:rsidR="0006036B" w:rsidRDefault="00B62B5C">
          <w:pPr>
            <w:pBdr>
              <w:top w:val="nil"/>
              <w:left w:val="nil"/>
              <w:bottom w:val="nil"/>
              <w:right w:val="nil"/>
              <w:between w:val="nil"/>
            </w:pBdr>
            <w:tabs>
              <w:tab w:val="right" w:pos="7938"/>
            </w:tabs>
            <w:ind w:left="0" w:firstLine="0"/>
            <w:rPr>
              <w:sz w:val="24"/>
              <w:szCs w:val="24"/>
            </w:rPr>
          </w:pPr>
          <w:r>
            <w:rPr>
              <w:sz w:val="20"/>
              <w:szCs w:val="20"/>
            </w:rPr>
            <w:t xml:space="preserve">Vol. </w:t>
          </w:r>
          <w:r w:rsidR="00CD086E">
            <w:rPr>
              <w:sz w:val="20"/>
              <w:szCs w:val="20"/>
            </w:rPr>
            <w:t>25</w:t>
          </w:r>
          <w:r>
            <w:rPr>
              <w:sz w:val="20"/>
              <w:szCs w:val="20"/>
            </w:rPr>
            <w:t xml:space="preserve"> No. </w:t>
          </w:r>
          <w:r w:rsidR="00CD086E">
            <w:rPr>
              <w:sz w:val="20"/>
              <w:szCs w:val="20"/>
            </w:rPr>
            <w:t>2</w:t>
          </w:r>
          <w:r>
            <w:rPr>
              <w:sz w:val="20"/>
              <w:szCs w:val="20"/>
            </w:rPr>
            <w:t xml:space="preserve"> Tahun </w:t>
          </w:r>
          <w:r w:rsidR="00CD086E">
            <w:rPr>
              <w:sz w:val="20"/>
              <w:szCs w:val="20"/>
            </w:rPr>
            <w:t>2025</w:t>
          </w:r>
        </w:p>
      </w:tc>
      <w:tc>
        <w:tcPr>
          <w:tcW w:w="2268" w:type="dxa"/>
          <w:vAlign w:val="center"/>
        </w:tcPr>
        <w:p w14:paraId="0B9EFC97" w14:textId="77777777" w:rsidR="0006036B" w:rsidRDefault="00B62B5C">
          <w:pPr>
            <w:pBdr>
              <w:top w:val="nil"/>
              <w:left w:val="nil"/>
              <w:bottom w:val="nil"/>
              <w:right w:val="nil"/>
              <w:between w:val="nil"/>
            </w:pBdr>
            <w:tabs>
              <w:tab w:val="center" w:pos="4680"/>
              <w:tab w:val="right" w:pos="9360"/>
            </w:tabs>
            <w:ind w:left="0" w:firstLine="0"/>
            <w:jc w:val="right"/>
            <w:rPr>
              <w:sz w:val="20"/>
              <w:szCs w:val="20"/>
            </w:rPr>
          </w:pPr>
          <w:r>
            <w:rPr>
              <w:i/>
              <w:sz w:val="20"/>
              <w:szCs w:val="20"/>
            </w:rPr>
            <w:t xml:space="preserve">e-issn </w:t>
          </w:r>
          <w:r>
            <w:rPr>
              <w:sz w:val="20"/>
              <w:szCs w:val="20"/>
            </w:rPr>
            <w:t>2614-0578</w:t>
          </w:r>
        </w:p>
        <w:p w14:paraId="6D4CDA2F" w14:textId="77777777" w:rsidR="0006036B" w:rsidRDefault="00B62B5C">
          <w:pPr>
            <w:pBdr>
              <w:top w:val="nil"/>
              <w:left w:val="nil"/>
              <w:bottom w:val="nil"/>
              <w:right w:val="nil"/>
              <w:between w:val="nil"/>
            </w:pBdr>
            <w:tabs>
              <w:tab w:val="center" w:pos="4680"/>
              <w:tab w:val="right" w:pos="9360"/>
            </w:tabs>
            <w:ind w:left="0" w:firstLine="0"/>
            <w:jc w:val="right"/>
            <w:rPr>
              <w:i/>
              <w:sz w:val="20"/>
              <w:szCs w:val="20"/>
            </w:rPr>
          </w:pPr>
          <w:r>
            <w:rPr>
              <w:i/>
              <w:sz w:val="20"/>
              <w:szCs w:val="20"/>
            </w:rPr>
            <w:t xml:space="preserve">p-issn </w:t>
          </w:r>
          <w:r>
            <w:rPr>
              <w:sz w:val="20"/>
              <w:szCs w:val="20"/>
            </w:rPr>
            <w:t>1412-5889</w:t>
          </w:r>
        </w:p>
      </w:tc>
    </w:tr>
  </w:tbl>
  <w:p w14:paraId="1EAC8595" w14:textId="77777777" w:rsidR="0006036B" w:rsidRDefault="0006036B">
    <w:pPr>
      <w:pBdr>
        <w:top w:val="nil"/>
        <w:left w:val="nil"/>
        <w:bottom w:val="nil"/>
        <w:right w:val="nil"/>
        <w:between w:val="nil"/>
      </w:pBdr>
      <w:tabs>
        <w:tab w:val="center" w:pos="4680"/>
        <w:tab w:val="right" w:pos="9360"/>
      </w:tabs>
      <w:ind w:left="0" w:firstLine="0"/>
      <w:rPr>
        <w:i/>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6F677" w14:textId="77777777" w:rsidR="0006036B" w:rsidRDefault="0006036B">
    <w:pPr>
      <w:widowControl w:val="0"/>
      <w:pBdr>
        <w:top w:val="nil"/>
        <w:left w:val="nil"/>
        <w:bottom w:val="nil"/>
        <w:right w:val="nil"/>
        <w:between w:val="nil"/>
      </w:pBdr>
      <w:spacing w:line="276" w:lineRule="auto"/>
      <w:ind w:left="0" w:firstLine="0"/>
      <w:rPr>
        <w:i/>
        <w:color w:val="000000"/>
        <w:sz w:val="20"/>
        <w:szCs w:val="20"/>
      </w:rPr>
    </w:pPr>
  </w:p>
  <w:tbl>
    <w:tblPr>
      <w:tblStyle w:val="a4"/>
      <w:tblW w:w="8107" w:type="dxa"/>
      <w:tblBorders>
        <w:top w:val="nil"/>
        <w:left w:val="nil"/>
        <w:bottom w:val="nil"/>
        <w:right w:val="nil"/>
        <w:insideH w:val="nil"/>
        <w:insideV w:val="nil"/>
      </w:tblBorders>
      <w:tblLayout w:type="fixed"/>
      <w:tblLook w:val="0400" w:firstRow="0" w:lastRow="0" w:firstColumn="0" w:lastColumn="0" w:noHBand="0" w:noVBand="1"/>
    </w:tblPr>
    <w:tblGrid>
      <w:gridCol w:w="2268"/>
      <w:gridCol w:w="5839"/>
    </w:tblGrid>
    <w:tr w:rsidR="0006036B" w14:paraId="601E5615" w14:textId="77777777">
      <w:tc>
        <w:tcPr>
          <w:tcW w:w="2268" w:type="dxa"/>
          <w:vAlign w:val="center"/>
        </w:tcPr>
        <w:p w14:paraId="05D9D733" w14:textId="77777777" w:rsidR="0006036B" w:rsidRDefault="00B62B5C">
          <w:pPr>
            <w:pBdr>
              <w:top w:val="nil"/>
              <w:left w:val="nil"/>
              <w:bottom w:val="nil"/>
              <w:right w:val="nil"/>
              <w:between w:val="nil"/>
            </w:pBdr>
            <w:tabs>
              <w:tab w:val="center" w:pos="4680"/>
              <w:tab w:val="right" w:pos="9360"/>
            </w:tabs>
            <w:ind w:left="0" w:firstLine="0"/>
            <w:rPr>
              <w:sz w:val="20"/>
              <w:szCs w:val="20"/>
            </w:rPr>
          </w:pPr>
          <w:r>
            <w:rPr>
              <w:i/>
              <w:sz w:val="20"/>
              <w:szCs w:val="20"/>
            </w:rPr>
            <w:t xml:space="preserve">e-issn </w:t>
          </w:r>
          <w:r>
            <w:rPr>
              <w:sz w:val="20"/>
              <w:szCs w:val="20"/>
            </w:rPr>
            <w:t>2614-0578</w:t>
          </w:r>
        </w:p>
        <w:p w14:paraId="11217A33" w14:textId="77777777" w:rsidR="0006036B" w:rsidRDefault="00B62B5C">
          <w:pPr>
            <w:pBdr>
              <w:top w:val="nil"/>
              <w:left w:val="nil"/>
              <w:bottom w:val="nil"/>
              <w:right w:val="nil"/>
              <w:between w:val="nil"/>
            </w:pBdr>
            <w:tabs>
              <w:tab w:val="center" w:pos="4680"/>
              <w:tab w:val="right" w:pos="9360"/>
            </w:tabs>
            <w:ind w:left="0" w:firstLine="0"/>
            <w:rPr>
              <w:sz w:val="24"/>
              <w:szCs w:val="24"/>
            </w:rPr>
          </w:pPr>
          <w:r>
            <w:rPr>
              <w:i/>
              <w:sz w:val="20"/>
              <w:szCs w:val="20"/>
            </w:rPr>
            <w:t xml:space="preserve">p-issn </w:t>
          </w:r>
          <w:r>
            <w:rPr>
              <w:sz w:val="20"/>
              <w:szCs w:val="20"/>
            </w:rPr>
            <w:t>1412-5889</w:t>
          </w:r>
        </w:p>
      </w:tc>
      <w:tc>
        <w:tcPr>
          <w:tcW w:w="5839" w:type="dxa"/>
          <w:vAlign w:val="center"/>
        </w:tcPr>
        <w:p w14:paraId="4C59B29F" w14:textId="77777777" w:rsidR="0006036B" w:rsidRDefault="00B62B5C">
          <w:pPr>
            <w:pBdr>
              <w:top w:val="nil"/>
              <w:left w:val="nil"/>
              <w:bottom w:val="nil"/>
              <w:right w:val="nil"/>
              <w:between w:val="nil"/>
            </w:pBdr>
            <w:tabs>
              <w:tab w:val="right" w:pos="7938"/>
            </w:tabs>
            <w:ind w:left="0" w:firstLine="0"/>
            <w:jc w:val="right"/>
            <w:rPr>
              <w:i/>
              <w:sz w:val="20"/>
              <w:szCs w:val="20"/>
            </w:rPr>
          </w:pPr>
          <w:r>
            <w:rPr>
              <w:i/>
              <w:sz w:val="20"/>
              <w:szCs w:val="20"/>
            </w:rPr>
            <w:t>Didaktis: Jurnal Pendidikan dan Ilmu Pengetahuan</w:t>
          </w:r>
        </w:p>
        <w:p w14:paraId="28264B2A" w14:textId="37D692BB" w:rsidR="0006036B" w:rsidRDefault="00B62B5C">
          <w:pPr>
            <w:pBdr>
              <w:top w:val="nil"/>
              <w:left w:val="nil"/>
              <w:bottom w:val="nil"/>
              <w:right w:val="nil"/>
              <w:between w:val="nil"/>
            </w:pBdr>
            <w:tabs>
              <w:tab w:val="right" w:pos="7938"/>
            </w:tabs>
            <w:ind w:left="0" w:firstLine="0"/>
            <w:jc w:val="right"/>
            <w:rPr>
              <w:sz w:val="20"/>
              <w:szCs w:val="20"/>
            </w:rPr>
          </w:pPr>
          <w:r>
            <w:rPr>
              <w:sz w:val="20"/>
              <w:szCs w:val="20"/>
            </w:rPr>
            <w:t xml:space="preserve">Vol. </w:t>
          </w:r>
          <w:r w:rsidR="00CD086E">
            <w:rPr>
              <w:sz w:val="20"/>
              <w:szCs w:val="20"/>
            </w:rPr>
            <w:t>25</w:t>
          </w:r>
          <w:r>
            <w:rPr>
              <w:sz w:val="20"/>
              <w:szCs w:val="20"/>
            </w:rPr>
            <w:t xml:space="preserve"> No. </w:t>
          </w:r>
          <w:r w:rsidR="00CD086E">
            <w:rPr>
              <w:sz w:val="20"/>
              <w:szCs w:val="20"/>
            </w:rPr>
            <w:t>2</w:t>
          </w:r>
          <w:r>
            <w:rPr>
              <w:sz w:val="20"/>
              <w:szCs w:val="20"/>
            </w:rPr>
            <w:t xml:space="preserve"> Tahun </w:t>
          </w:r>
          <w:r w:rsidR="00CD086E">
            <w:rPr>
              <w:sz w:val="20"/>
              <w:szCs w:val="20"/>
            </w:rPr>
            <w:t>2025</w:t>
          </w:r>
        </w:p>
      </w:tc>
    </w:tr>
  </w:tbl>
  <w:p w14:paraId="06D95CF1" w14:textId="77777777" w:rsidR="0006036B" w:rsidRDefault="0006036B">
    <w:pPr>
      <w:pBdr>
        <w:top w:val="nil"/>
        <w:left w:val="nil"/>
        <w:bottom w:val="nil"/>
        <w:right w:val="nil"/>
        <w:between w:val="nil"/>
      </w:pBdr>
      <w:tabs>
        <w:tab w:val="center" w:pos="4680"/>
        <w:tab w:val="right" w:pos="9360"/>
      </w:tabs>
      <w:ind w:left="0" w:firstLine="0"/>
      <w:rPr>
        <w:color w:val="00000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5222C" w14:textId="77777777" w:rsidR="0006036B" w:rsidRDefault="0006036B">
    <w:pPr>
      <w:widowControl w:val="0"/>
      <w:pBdr>
        <w:top w:val="nil"/>
        <w:left w:val="nil"/>
        <w:bottom w:val="nil"/>
        <w:right w:val="nil"/>
        <w:between w:val="nil"/>
      </w:pBdr>
      <w:spacing w:line="276" w:lineRule="auto"/>
      <w:ind w:left="0" w:firstLine="0"/>
      <w:rPr>
        <w:color w:val="000000"/>
        <w:sz w:val="20"/>
        <w:szCs w:val="20"/>
      </w:rPr>
    </w:pPr>
  </w:p>
  <w:tbl>
    <w:tblPr>
      <w:tblStyle w:val="a3"/>
      <w:tblW w:w="8107" w:type="dxa"/>
      <w:tblBorders>
        <w:top w:val="nil"/>
        <w:left w:val="nil"/>
        <w:bottom w:val="nil"/>
        <w:right w:val="nil"/>
        <w:insideH w:val="nil"/>
        <w:insideV w:val="nil"/>
      </w:tblBorders>
      <w:tblLayout w:type="fixed"/>
      <w:tblLook w:val="0400" w:firstRow="0" w:lastRow="0" w:firstColumn="0" w:lastColumn="0" w:noHBand="0" w:noVBand="1"/>
    </w:tblPr>
    <w:tblGrid>
      <w:gridCol w:w="5839"/>
      <w:gridCol w:w="2268"/>
    </w:tblGrid>
    <w:tr w:rsidR="0006036B" w14:paraId="0D71F3F5" w14:textId="77777777">
      <w:tc>
        <w:tcPr>
          <w:tcW w:w="5839" w:type="dxa"/>
          <w:vAlign w:val="center"/>
        </w:tcPr>
        <w:p w14:paraId="638CC41B" w14:textId="77777777" w:rsidR="0006036B" w:rsidRDefault="00B62B5C">
          <w:pPr>
            <w:pBdr>
              <w:top w:val="nil"/>
              <w:left w:val="nil"/>
              <w:bottom w:val="nil"/>
              <w:right w:val="nil"/>
              <w:between w:val="nil"/>
            </w:pBdr>
            <w:tabs>
              <w:tab w:val="right" w:pos="7938"/>
            </w:tabs>
            <w:ind w:left="0" w:firstLine="0"/>
            <w:rPr>
              <w:i/>
              <w:sz w:val="20"/>
              <w:szCs w:val="20"/>
            </w:rPr>
          </w:pPr>
          <w:r>
            <w:rPr>
              <w:i/>
              <w:sz w:val="20"/>
              <w:szCs w:val="20"/>
            </w:rPr>
            <w:t xml:space="preserve">Didaktis: </w:t>
          </w:r>
          <w:r>
            <w:rPr>
              <w:i/>
              <w:sz w:val="20"/>
              <w:szCs w:val="20"/>
            </w:rPr>
            <w:t>Jurnal Pendidikan dan Ilmu Pengetahuan</w:t>
          </w:r>
        </w:p>
        <w:p w14:paraId="2A4C1CA5" w14:textId="4B83EB60" w:rsidR="0006036B" w:rsidRDefault="00B62B5C">
          <w:pPr>
            <w:pBdr>
              <w:top w:val="nil"/>
              <w:left w:val="nil"/>
              <w:bottom w:val="nil"/>
              <w:right w:val="nil"/>
              <w:between w:val="nil"/>
            </w:pBdr>
            <w:tabs>
              <w:tab w:val="right" w:pos="7938"/>
            </w:tabs>
            <w:ind w:left="0" w:firstLine="0"/>
            <w:rPr>
              <w:sz w:val="24"/>
              <w:szCs w:val="24"/>
            </w:rPr>
          </w:pPr>
          <w:r>
            <w:rPr>
              <w:sz w:val="20"/>
              <w:szCs w:val="20"/>
            </w:rPr>
            <w:t>Vol.</w:t>
          </w:r>
          <w:r w:rsidR="00CD086E">
            <w:rPr>
              <w:sz w:val="20"/>
              <w:szCs w:val="20"/>
            </w:rPr>
            <w:t>25</w:t>
          </w:r>
          <w:r>
            <w:rPr>
              <w:sz w:val="20"/>
              <w:szCs w:val="20"/>
            </w:rPr>
            <w:t xml:space="preserve"> No.</w:t>
          </w:r>
          <w:r w:rsidR="00CD086E">
            <w:rPr>
              <w:sz w:val="20"/>
              <w:szCs w:val="20"/>
            </w:rPr>
            <w:t>2</w:t>
          </w:r>
          <w:r>
            <w:rPr>
              <w:sz w:val="20"/>
              <w:szCs w:val="20"/>
            </w:rPr>
            <w:t xml:space="preserve"> Tahun 20</w:t>
          </w:r>
          <w:r w:rsidR="00CD086E">
            <w:rPr>
              <w:sz w:val="20"/>
              <w:szCs w:val="20"/>
            </w:rPr>
            <w:t>25</w:t>
          </w:r>
        </w:p>
      </w:tc>
      <w:tc>
        <w:tcPr>
          <w:tcW w:w="2268" w:type="dxa"/>
          <w:vAlign w:val="center"/>
        </w:tcPr>
        <w:p w14:paraId="44F3C1CE" w14:textId="77777777" w:rsidR="0006036B" w:rsidRDefault="00B62B5C">
          <w:pPr>
            <w:pBdr>
              <w:top w:val="nil"/>
              <w:left w:val="nil"/>
              <w:bottom w:val="nil"/>
              <w:right w:val="nil"/>
              <w:between w:val="nil"/>
            </w:pBdr>
            <w:tabs>
              <w:tab w:val="center" w:pos="4680"/>
              <w:tab w:val="right" w:pos="9360"/>
            </w:tabs>
            <w:ind w:left="0" w:firstLine="0"/>
            <w:jc w:val="right"/>
            <w:rPr>
              <w:sz w:val="20"/>
              <w:szCs w:val="20"/>
            </w:rPr>
          </w:pPr>
          <w:r>
            <w:rPr>
              <w:i/>
              <w:sz w:val="20"/>
              <w:szCs w:val="20"/>
            </w:rPr>
            <w:t xml:space="preserve">e-issn </w:t>
          </w:r>
          <w:r>
            <w:rPr>
              <w:sz w:val="20"/>
              <w:szCs w:val="20"/>
            </w:rPr>
            <w:t>2614-0578</w:t>
          </w:r>
        </w:p>
        <w:p w14:paraId="565EC9D6" w14:textId="77777777" w:rsidR="0006036B" w:rsidRDefault="00B62B5C">
          <w:pPr>
            <w:pBdr>
              <w:top w:val="nil"/>
              <w:left w:val="nil"/>
              <w:bottom w:val="nil"/>
              <w:right w:val="nil"/>
              <w:between w:val="nil"/>
            </w:pBdr>
            <w:tabs>
              <w:tab w:val="center" w:pos="4680"/>
              <w:tab w:val="right" w:pos="9360"/>
            </w:tabs>
            <w:ind w:left="0" w:firstLine="0"/>
            <w:jc w:val="right"/>
            <w:rPr>
              <w:i/>
              <w:sz w:val="20"/>
              <w:szCs w:val="20"/>
            </w:rPr>
          </w:pPr>
          <w:r>
            <w:rPr>
              <w:i/>
              <w:sz w:val="20"/>
              <w:szCs w:val="20"/>
            </w:rPr>
            <w:t xml:space="preserve">p-issn </w:t>
          </w:r>
          <w:r>
            <w:rPr>
              <w:sz w:val="20"/>
              <w:szCs w:val="20"/>
            </w:rPr>
            <w:t>1412-5889</w:t>
          </w:r>
        </w:p>
      </w:tc>
    </w:tr>
  </w:tbl>
  <w:p w14:paraId="67A8AFFB" w14:textId="77777777" w:rsidR="0006036B" w:rsidRDefault="0006036B">
    <w:pPr>
      <w:pBdr>
        <w:top w:val="nil"/>
        <w:left w:val="nil"/>
        <w:bottom w:val="nil"/>
        <w:right w:val="nil"/>
        <w:between w:val="nil"/>
      </w:pBdr>
      <w:tabs>
        <w:tab w:val="center" w:pos="4680"/>
        <w:tab w:val="right" w:pos="9360"/>
      </w:tabs>
      <w:ind w:left="0" w:firstLine="0"/>
      <w:rPr>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777B3"/>
    <w:multiLevelType w:val="hybridMultilevel"/>
    <w:tmpl w:val="C6BCA588"/>
    <w:lvl w:ilvl="0" w:tplc="0409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203B21D7"/>
    <w:multiLevelType w:val="hybridMultilevel"/>
    <w:tmpl w:val="FE301622"/>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 w15:restartNumberingAfterBreak="0">
    <w:nsid w:val="206E6338"/>
    <w:multiLevelType w:val="hybridMultilevel"/>
    <w:tmpl w:val="4EF464E6"/>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83822B2"/>
    <w:multiLevelType w:val="multilevel"/>
    <w:tmpl w:val="7F0082A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15:restartNumberingAfterBreak="0">
    <w:nsid w:val="6B9E58DF"/>
    <w:multiLevelType w:val="hybridMultilevel"/>
    <w:tmpl w:val="32D448C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11575909">
    <w:abstractNumId w:val="3"/>
  </w:num>
  <w:num w:numId="2" w16cid:durableId="18201502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1317304">
    <w:abstractNumId w:val="0"/>
  </w:num>
  <w:num w:numId="4" w16cid:durableId="1629896936">
    <w:abstractNumId w:val="2"/>
  </w:num>
  <w:num w:numId="5" w16cid:durableId="1421020162">
    <w:abstractNumId w:val="4"/>
  </w:num>
  <w:num w:numId="6" w16cid:durableId="519703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36B"/>
    <w:rsid w:val="0006036B"/>
    <w:rsid w:val="00065B08"/>
    <w:rsid w:val="00071B75"/>
    <w:rsid w:val="00085B65"/>
    <w:rsid w:val="000B452E"/>
    <w:rsid w:val="000D35C3"/>
    <w:rsid w:val="00174EB5"/>
    <w:rsid w:val="0019173C"/>
    <w:rsid w:val="001C6DF8"/>
    <w:rsid w:val="001E2386"/>
    <w:rsid w:val="001E4C7B"/>
    <w:rsid w:val="00277614"/>
    <w:rsid w:val="00286586"/>
    <w:rsid w:val="002A38B6"/>
    <w:rsid w:val="00331063"/>
    <w:rsid w:val="00355551"/>
    <w:rsid w:val="003728C2"/>
    <w:rsid w:val="003D2BBE"/>
    <w:rsid w:val="00421C05"/>
    <w:rsid w:val="004436A9"/>
    <w:rsid w:val="004740D2"/>
    <w:rsid w:val="004969E9"/>
    <w:rsid w:val="004A3754"/>
    <w:rsid w:val="004C1DC7"/>
    <w:rsid w:val="004D55F7"/>
    <w:rsid w:val="004E626C"/>
    <w:rsid w:val="004F4019"/>
    <w:rsid w:val="0054625F"/>
    <w:rsid w:val="00564BB7"/>
    <w:rsid w:val="005712AD"/>
    <w:rsid w:val="00593BDC"/>
    <w:rsid w:val="005A3AD6"/>
    <w:rsid w:val="005C10F9"/>
    <w:rsid w:val="005F5945"/>
    <w:rsid w:val="00656633"/>
    <w:rsid w:val="00665805"/>
    <w:rsid w:val="006B6B93"/>
    <w:rsid w:val="006C704E"/>
    <w:rsid w:val="00727D5C"/>
    <w:rsid w:val="00764F40"/>
    <w:rsid w:val="007B180B"/>
    <w:rsid w:val="007D0283"/>
    <w:rsid w:val="007E1022"/>
    <w:rsid w:val="008426AC"/>
    <w:rsid w:val="00894867"/>
    <w:rsid w:val="008A5317"/>
    <w:rsid w:val="00907378"/>
    <w:rsid w:val="00984A52"/>
    <w:rsid w:val="009A1467"/>
    <w:rsid w:val="009A3E52"/>
    <w:rsid w:val="009E6942"/>
    <w:rsid w:val="00A51D79"/>
    <w:rsid w:val="00AB0BDE"/>
    <w:rsid w:val="00AE6E67"/>
    <w:rsid w:val="00B13435"/>
    <w:rsid w:val="00B16F1D"/>
    <w:rsid w:val="00B62B5C"/>
    <w:rsid w:val="00B80349"/>
    <w:rsid w:val="00BA2576"/>
    <w:rsid w:val="00BF0F59"/>
    <w:rsid w:val="00C279FB"/>
    <w:rsid w:val="00C8512F"/>
    <w:rsid w:val="00C95BF5"/>
    <w:rsid w:val="00CD086E"/>
    <w:rsid w:val="00D45E97"/>
    <w:rsid w:val="00D546E5"/>
    <w:rsid w:val="00DC1CCE"/>
    <w:rsid w:val="00DD6CDE"/>
    <w:rsid w:val="00E27C96"/>
    <w:rsid w:val="00E542A8"/>
    <w:rsid w:val="00E70D68"/>
    <w:rsid w:val="00E734A3"/>
    <w:rsid w:val="00EB2148"/>
    <w:rsid w:val="00EC1669"/>
    <w:rsid w:val="00EE7E2E"/>
    <w:rsid w:val="00F57161"/>
    <w:rsid w:val="00F61ADF"/>
    <w:rsid w:val="00F7386D"/>
    <w:rsid w:val="00F96E5D"/>
    <w:rsid w:val="00FA770E"/>
    <w:rsid w:val="00FD59B6"/>
    <w:rsid w:val="00FD5A8A"/>
    <w:rsid w:val="00FE748E"/>
    <w:rsid w:val="00FF643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546D8"/>
  <w15:docId w15:val="{F2F24DB7-5096-4C4B-9D98-FFF39A441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d-ID" w:eastAsia="id-ID" w:bidi="ar-SA"/>
      </w:rPr>
    </w:rPrDefault>
    <w:pPrDefault>
      <w:pPr>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F70"/>
    <w:pPr>
      <w:ind w:hanging="360"/>
    </w:pPr>
  </w:style>
  <w:style w:type="paragraph" w:styleId="Heading1">
    <w:name w:val="heading 1"/>
    <w:basedOn w:val="Normal"/>
    <w:next w:val="Normal"/>
    <w:link w:val="Heading1Char"/>
    <w:uiPriority w:val="9"/>
    <w:qFormat/>
    <w:rsid w:val="00213D25"/>
    <w:pPr>
      <w:keepNext/>
      <w:keepLines/>
      <w:numPr>
        <w:numId w:val="1"/>
      </w:numPr>
      <w:tabs>
        <w:tab w:val="left" w:pos="0"/>
      </w:tabs>
      <w:suppressAutoHyphens/>
      <w:overflowPunct w:val="0"/>
      <w:autoSpaceDE w:val="0"/>
      <w:autoSpaceDN w:val="0"/>
      <w:spacing w:before="520" w:after="260" w:line="260" w:lineRule="exact"/>
      <w:textAlignment w:val="baseline"/>
      <w:outlineLvl w:val="0"/>
    </w:pPr>
    <w:rPr>
      <w:rFonts w:eastAsia="Times New Roman"/>
      <w:caps/>
      <w:szCs w:val="20"/>
    </w:rPr>
  </w:style>
  <w:style w:type="paragraph" w:styleId="Heading2">
    <w:name w:val="heading 2"/>
    <w:basedOn w:val="Normal"/>
    <w:next w:val="Normal"/>
    <w:link w:val="Heading2Char"/>
    <w:uiPriority w:val="9"/>
    <w:qFormat/>
    <w:rsid w:val="00213D25"/>
    <w:pPr>
      <w:keepNext/>
      <w:keepLines/>
      <w:numPr>
        <w:ilvl w:val="1"/>
        <w:numId w:val="1"/>
      </w:numPr>
      <w:suppressAutoHyphens/>
      <w:overflowPunct w:val="0"/>
      <w:autoSpaceDE w:val="0"/>
      <w:autoSpaceDN w:val="0"/>
      <w:spacing w:before="400" w:after="120" w:line="260" w:lineRule="exact"/>
      <w:textAlignment w:val="baseline"/>
      <w:outlineLvl w:val="1"/>
    </w:pPr>
    <w:rPr>
      <w:rFonts w:eastAsia="Times New Roman"/>
      <w:i/>
      <w:szCs w:val="20"/>
    </w:rPr>
  </w:style>
  <w:style w:type="paragraph" w:styleId="Heading3">
    <w:name w:val="heading 3"/>
    <w:basedOn w:val="Normal"/>
    <w:next w:val="Normal"/>
    <w:link w:val="Heading3Char"/>
    <w:uiPriority w:val="9"/>
    <w:qFormat/>
    <w:rsid w:val="00213D25"/>
    <w:pPr>
      <w:keepNext/>
      <w:keepLines/>
      <w:numPr>
        <w:ilvl w:val="2"/>
        <w:numId w:val="1"/>
      </w:numPr>
      <w:suppressAutoHyphens/>
      <w:overflowPunct w:val="0"/>
      <w:autoSpaceDE w:val="0"/>
      <w:autoSpaceDN w:val="0"/>
      <w:spacing w:before="260" w:line="260" w:lineRule="exact"/>
      <w:textAlignment w:val="baseline"/>
      <w:outlineLvl w:val="2"/>
    </w:pPr>
    <w:rPr>
      <w:rFonts w:eastAsia="Times New Roman"/>
      <w:i/>
      <w:szCs w:val="20"/>
    </w:rPr>
  </w:style>
  <w:style w:type="paragraph" w:styleId="Heading4">
    <w:name w:val="heading 4"/>
    <w:basedOn w:val="Normal"/>
    <w:next w:val="Normal"/>
    <w:link w:val="Heading4Char"/>
    <w:uiPriority w:val="9"/>
    <w:qFormat/>
    <w:rsid w:val="00213D25"/>
    <w:pPr>
      <w:keepNext/>
      <w:numPr>
        <w:ilvl w:val="3"/>
        <w:numId w:val="1"/>
      </w:numPr>
      <w:suppressAutoHyphens/>
      <w:overflowPunct w:val="0"/>
      <w:autoSpaceDE w:val="0"/>
      <w:autoSpaceDN w:val="0"/>
      <w:spacing w:before="260" w:line="260" w:lineRule="exact"/>
      <w:ind w:left="0" w:firstLine="284"/>
      <w:jc w:val="both"/>
      <w:textAlignment w:val="baseline"/>
      <w:outlineLvl w:val="3"/>
    </w:pPr>
    <w:rPr>
      <w:rFonts w:eastAsia="Times New Roman"/>
      <w:szCs w:val="20"/>
    </w:rPr>
  </w:style>
  <w:style w:type="paragraph" w:styleId="Heading5">
    <w:name w:val="heading 5"/>
    <w:basedOn w:val="Normal"/>
    <w:next w:val="Normal"/>
    <w:link w:val="Heading5Char"/>
    <w:uiPriority w:val="9"/>
    <w:qFormat/>
    <w:rsid w:val="00213D25"/>
    <w:pPr>
      <w:numPr>
        <w:ilvl w:val="4"/>
        <w:numId w:val="1"/>
      </w:numPr>
      <w:suppressAutoHyphens/>
      <w:overflowPunct w:val="0"/>
      <w:autoSpaceDE w:val="0"/>
      <w:autoSpaceDN w:val="0"/>
      <w:spacing w:before="240" w:after="60" w:line="260" w:lineRule="exact"/>
      <w:jc w:val="both"/>
      <w:textAlignment w:val="baseline"/>
      <w:outlineLvl w:val="4"/>
    </w:pPr>
    <w:rPr>
      <w:rFonts w:ascii="Arial" w:eastAsia="Times New Roman" w:hAnsi="Arial"/>
      <w:sz w:val="22"/>
      <w:szCs w:val="20"/>
    </w:rPr>
  </w:style>
  <w:style w:type="paragraph" w:styleId="Heading6">
    <w:name w:val="heading 6"/>
    <w:basedOn w:val="Normal"/>
    <w:next w:val="Normal"/>
    <w:link w:val="Heading6Char"/>
    <w:qFormat/>
    <w:rsid w:val="00213D25"/>
    <w:pPr>
      <w:numPr>
        <w:ilvl w:val="5"/>
        <w:numId w:val="1"/>
      </w:numPr>
      <w:suppressAutoHyphens/>
      <w:overflowPunct w:val="0"/>
      <w:autoSpaceDE w:val="0"/>
      <w:autoSpaceDN w:val="0"/>
      <w:spacing w:before="240" w:after="60" w:line="260" w:lineRule="exact"/>
      <w:jc w:val="both"/>
      <w:textAlignment w:val="baseline"/>
      <w:outlineLvl w:val="5"/>
    </w:pPr>
    <w:rPr>
      <w:rFonts w:ascii="Arial" w:eastAsia="Times New Roman" w:hAnsi="Arial"/>
      <w:i/>
      <w:sz w:val="22"/>
      <w:szCs w:val="20"/>
    </w:rPr>
  </w:style>
  <w:style w:type="paragraph" w:styleId="Heading7">
    <w:name w:val="heading 7"/>
    <w:basedOn w:val="Normal"/>
    <w:next w:val="Normal"/>
    <w:link w:val="Heading7Char"/>
    <w:uiPriority w:val="9"/>
    <w:qFormat/>
    <w:rsid w:val="00213D25"/>
    <w:pPr>
      <w:numPr>
        <w:ilvl w:val="6"/>
        <w:numId w:val="1"/>
      </w:numPr>
      <w:suppressAutoHyphens/>
      <w:overflowPunct w:val="0"/>
      <w:autoSpaceDE w:val="0"/>
      <w:autoSpaceDN w:val="0"/>
      <w:spacing w:before="240" w:after="60" w:line="260" w:lineRule="exact"/>
      <w:jc w:val="both"/>
      <w:textAlignment w:val="baseline"/>
      <w:outlineLvl w:val="6"/>
    </w:pPr>
    <w:rPr>
      <w:rFonts w:ascii="Arial" w:eastAsia="Times New Roman" w:hAnsi="Arial"/>
      <w:sz w:val="20"/>
      <w:szCs w:val="20"/>
    </w:rPr>
  </w:style>
  <w:style w:type="paragraph" w:styleId="Heading8">
    <w:name w:val="heading 8"/>
    <w:basedOn w:val="Normal"/>
    <w:next w:val="Normal"/>
    <w:link w:val="Heading8Char"/>
    <w:uiPriority w:val="9"/>
    <w:qFormat/>
    <w:rsid w:val="00213D25"/>
    <w:pPr>
      <w:numPr>
        <w:ilvl w:val="7"/>
        <w:numId w:val="1"/>
      </w:numPr>
      <w:suppressAutoHyphens/>
      <w:overflowPunct w:val="0"/>
      <w:autoSpaceDE w:val="0"/>
      <w:autoSpaceDN w:val="0"/>
      <w:spacing w:before="240" w:after="60" w:line="260" w:lineRule="exact"/>
      <w:jc w:val="both"/>
      <w:textAlignment w:val="baseline"/>
      <w:outlineLvl w:val="7"/>
    </w:pPr>
    <w:rPr>
      <w:rFonts w:ascii="Arial" w:eastAsia="Times New Roman" w:hAnsi="Arial"/>
      <w:i/>
      <w:sz w:val="20"/>
      <w:szCs w:val="20"/>
    </w:rPr>
  </w:style>
  <w:style w:type="paragraph" w:styleId="Heading9">
    <w:name w:val="heading 9"/>
    <w:basedOn w:val="Normal"/>
    <w:next w:val="Normal"/>
    <w:link w:val="Heading9Char"/>
    <w:uiPriority w:val="9"/>
    <w:qFormat/>
    <w:rsid w:val="00213D25"/>
    <w:pPr>
      <w:numPr>
        <w:ilvl w:val="8"/>
        <w:numId w:val="1"/>
      </w:numPr>
      <w:suppressAutoHyphens/>
      <w:overflowPunct w:val="0"/>
      <w:autoSpaceDE w:val="0"/>
      <w:autoSpaceDN w:val="0"/>
      <w:spacing w:before="240" w:after="60" w:line="260" w:lineRule="exact"/>
      <w:jc w:val="both"/>
      <w:textAlignment w:val="baseline"/>
      <w:outlineLvl w:val="8"/>
    </w:pPr>
    <w:rPr>
      <w:rFonts w:ascii="Arial" w:eastAsia="Times New Roman" w:hAnsi="Arial"/>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Indent">
    <w:name w:val="Body Text Indent"/>
    <w:basedOn w:val="Normal"/>
    <w:link w:val="BodyTextIndentChar"/>
    <w:rsid w:val="00970A29"/>
    <w:pPr>
      <w:spacing w:line="360" w:lineRule="auto"/>
      <w:ind w:left="0" w:firstLine="720"/>
      <w:jc w:val="both"/>
    </w:pPr>
    <w:rPr>
      <w:rFonts w:ascii="Arial" w:eastAsia="Times New Roman" w:hAnsi="Arial"/>
      <w:noProof/>
      <w:sz w:val="20"/>
    </w:rPr>
  </w:style>
  <w:style w:type="character" w:customStyle="1" w:styleId="BodyTextIndentChar">
    <w:name w:val="Body Text Indent Char"/>
    <w:link w:val="BodyTextIndent"/>
    <w:rsid w:val="00970A29"/>
    <w:rPr>
      <w:rFonts w:ascii="Arial" w:eastAsia="Times New Roman" w:hAnsi="Arial" w:cs="Arial"/>
      <w:noProof/>
      <w:szCs w:val="24"/>
    </w:rPr>
  </w:style>
  <w:style w:type="character" w:customStyle="1" w:styleId="bodytext1">
    <w:name w:val="bodytext1"/>
    <w:rsid w:val="00970A29"/>
  </w:style>
  <w:style w:type="character" w:styleId="Hyperlink">
    <w:name w:val="Hyperlink"/>
    <w:uiPriority w:val="99"/>
    <w:unhideWhenUsed/>
    <w:rsid w:val="000E5D43"/>
    <w:rPr>
      <w:color w:val="0000FF"/>
      <w:u w:val="single"/>
    </w:rPr>
  </w:style>
  <w:style w:type="paragraph" w:styleId="ListParagraph">
    <w:name w:val="List Paragraph"/>
    <w:aliases w:val="Body of text"/>
    <w:basedOn w:val="Normal"/>
    <w:link w:val="ListParagraphChar"/>
    <w:uiPriority w:val="34"/>
    <w:qFormat/>
    <w:rsid w:val="00396163"/>
    <w:pPr>
      <w:spacing w:after="200" w:line="276" w:lineRule="auto"/>
      <w:ind w:left="720" w:firstLine="0"/>
      <w:contextualSpacing/>
    </w:pPr>
    <w:rPr>
      <w:sz w:val="20"/>
      <w:szCs w:val="20"/>
    </w:rPr>
  </w:style>
  <w:style w:type="character" w:customStyle="1" w:styleId="hps">
    <w:name w:val="hps"/>
    <w:basedOn w:val="DefaultParagraphFont"/>
    <w:rsid w:val="00457E12"/>
  </w:style>
  <w:style w:type="character" w:customStyle="1" w:styleId="ListParagraphChar">
    <w:name w:val="List Paragraph Char"/>
    <w:aliases w:val="Body of text Char"/>
    <w:link w:val="ListParagraph"/>
    <w:uiPriority w:val="34"/>
    <w:locked/>
    <w:rsid w:val="006F3553"/>
    <w:rPr>
      <w:lang w:val="en-US"/>
    </w:rPr>
  </w:style>
  <w:style w:type="table" w:styleId="TableGrid">
    <w:name w:val="Table Grid"/>
    <w:basedOn w:val="TableNormal"/>
    <w:uiPriority w:val="59"/>
    <w:rsid w:val="00C0103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EB21A0"/>
    <w:pPr>
      <w:tabs>
        <w:tab w:val="center" w:pos="4680"/>
        <w:tab w:val="right" w:pos="9360"/>
      </w:tabs>
      <w:ind w:left="0" w:firstLine="0"/>
    </w:pPr>
    <w:rPr>
      <w:rFonts w:eastAsia="Times New Roman"/>
      <w:sz w:val="20"/>
      <w:szCs w:val="20"/>
    </w:rPr>
  </w:style>
  <w:style w:type="character" w:customStyle="1" w:styleId="HeaderChar">
    <w:name w:val="Header Char"/>
    <w:link w:val="Header"/>
    <w:uiPriority w:val="99"/>
    <w:rsid w:val="00EB21A0"/>
    <w:rPr>
      <w:rFonts w:eastAsia="Times New Roman"/>
      <w:lang w:eastAsia="id-ID"/>
    </w:rPr>
  </w:style>
  <w:style w:type="paragraph" w:styleId="BalloonText">
    <w:name w:val="Balloon Text"/>
    <w:basedOn w:val="Normal"/>
    <w:link w:val="BalloonTextChar"/>
    <w:uiPriority w:val="99"/>
    <w:semiHidden/>
    <w:unhideWhenUsed/>
    <w:rsid w:val="007D4096"/>
    <w:rPr>
      <w:rFonts w:ascii="Tahoma" w:hAnsi="Tahoma"/>
      <w:sz w:val="16"/>
      <w:szCs w:val="16"/>
    </w:rPr>
  </w:style>
  <w:style w:type="character" w:customStyle="1" w:styleId="BalloonTextChar">
    <w:name w:val="Balloon Text Char"/>
    <w:link w:val="BalloonText"/>
    <w:uiPriority w:val="99"/>
    <w:semiHidden/>
    <w:rsid w:val="007D4096"/>
    <w:rPr>
      <w:rFonts w:ascii="Tahoma" w:hAnsi="Tahoma" w:cs="Tahoma"/>
      <w:color w:val="000000"/>
      <w:sz w:val="16"/>
      <w:szCs w:val="16"/>
      <w:lang w:val="en-US"/>
    </w:rPr>
  </w:style>
  <w:style w:type="paragraph" w:styleId="Footer">
    <w:name w:val="footer"/>
    <w:basedOn w:val="Normal"/>
    <w:link w:val="FooterChar"/>
    <w:uiPriority w:val="99"/>
    <w:unhideWhenUsed/>
    <w:rsid w:val="007D4096"/>
    <w:pPr>
      <w:tabs>
        <w:tab w:val="center" w:pos="4513"/>
        <w:tab w:val="right" w:pos="9026"/>
      </w:tabs>
    </w:pPr>
  </w:style>
  <w:style w:type="character" w:customStyle="1" w:styleId="FooterChar">
    <w:name w:val="Footer Char"/>
    <w:link w:val="Footer"/>
    <w:uiPriority w:val="99"/>
    <w:rsid w:val="007D4096"/>
    <w:rPr>
      <w:rFonts w:ascii="Times New Roman" w:hAnsi="Times New Roman" w:cs="Times New Roman"/>
      <w:color w:val="000000"/>
      <w:sz w:val="24"/>
      <w:szCs w:val="24"/>
      <w:lang w:val="en-US"/>
    </w:rPr>
  </w:style>
  <w:style w:type="character" w:customStyle="1" w:styleId="st">
    <w:name w:val="st"/>
    <w:basedOn w:val="DefaultParagraphFont"/>
    <w:rsid w:val="00E46E1A"/>
  </w:style>
  <w:style w:type="character" w:customStyle="1" w:styleId="atn">
    <w:name w:val="atn"/>
    <w:basedOn w:val="DefaultParagraphFont"/>
    <w:rsid w:val="00F9303D"/>
  </w:style>
  <w:style w:type="paragraph" w:customStyle="1" w:styleId="Default">
    <w:name w:val="Default"/>
    <w:rsid w:val="00294536"/>
    <w:pPr>
      <w:autoSpaceDE w:val="0"/>
      <w:autoSpaceDN w:val="0"/>
      <w:adjustRightInd w:val="0"/>
    </w:pPr>
    <w:rPr>
      <w:rFonts w:ascii="Times New Roman PS" w:hAnsi="Times New Roman PS" w:cs="Times New Roman PS"/>
      <w:lang w:eastAsia="en-US"/>
    </w:rPr>
  </w:style>
  <w:style w:type="character" w:styleId="Emphasis">
    <w:name w:val="Emphasis"/>
    <w:uiPriority w:val="20"/>
    <w:qFormat/>
    <w:rsid w:val="00294536"/>
    <w:rPr>
      <w:i/>
      <w:iCs/>
    </w:rPr>
  </w:style>
  <w:style w:type="character" w:styleId="Strong">
    <w:name w:val="Strong"/>
    <w:uiPriority w:val="22"/>
    <w:qFormat/>
    <w:rsid w:val="00294536"/>
    <w:rPr>
      <w:b/>
      <w:bCs/>
    </w:rPr>
  </w:style>
  <w:style w:type="paragraph" w:styleId="Caption">
    <w:name w:val="caption"/>
    <w:basedOn w:val="Normal"/>
    <w:next w:val="Normal"/>
    <w:semiHidden/>
    <w:unhideWhenUsed/>
    <w:qFormat/>
    <w:rsid w:val="00294536"/>
    <w:pPr>
      <w:autoSpaceDE w:val="0"/>
      <w:autoSpaceDN w:val="0"/>
      <w:adjustRightInd w:val="0"/>
      <w:ind w:left="0" w:firstLine="0"/>
    </w:pPr>
    <w:rPr>
      <w:rFonts w:ascii="AEBEAA+Arial" w:eastAsia="Times New Roman" w:hAnsi="AEBEAA+Arial"/>
    </w:rPr>
  </w:style>
  <w:style w:type="character" w:styleId="PlaceholderText">
    <w:name w:val="Placeholder Text"/>
    <w:uiPriority w:val="99"/>
    <w:semiHidden/>
    <w:rsid w:val="00294536"/>
    <w:rPr>
      <w:color w:val="808080"/>
    </w:rPr>
  </w:style>
  <w:style w:type="table" w:customStyle="1" w:styleId="LightShading1">
    <w:name w:val="Light Shading1"/>
    <w:basedOn w:val="TableNormal"/>
    <w:uiPriority w:val="60"/>
    <w:rsid w:val="00294536"/>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TMLCite">
    <w:name w:val="HTML Cite"/>
    <w:uiPriority w:val="99"/>
    <w:semiHidden/>
    <w:unhideWhenUsed/>
    <w:rsid w:val="00294536"/>
    <w:rPr>
      <w:i/>
      <w:iCs/>
    </w:rPr>
  </w:style>
  <w:style w:type="character" w:customStyle="1" w:styleId="fullpost">
    <w:name w:val="fullpost"/>
    <w:basedOn w:val="DefaultParagraphFont"/>
    <w:rsid w:val="007F6E44"/>
  </w:style>
  <w:style w:type="character" w:customStyle="1" w:styleId="Heading1Char">
    <w:name w:val="Heading 1 Char"/>
    <w:basedOn w:val="DefaultParagraphFont"/>
    <w:link w:val="Heading1"/>
    <w:uiPriority w:val="9"/>
    <w:rsid w:val="00213D25"/>
    <w:rPr>
      <w:rFonts w:ascii="Times New Roman" w:eastAsia="Times New Roman" w:hAnsi="Times New Roman"/>
      <w:caps/>
      <w:sz w:val="24"/>
      <w:lang w:val="en-US" w:eastAsia="en-US"/>
    </w:rPr>
  </w:style>
  <w:style w:type="character" w:customStyle="1" w:styleId="Heading2Char">
    <w:name w:val="Heading 2 Char"/>
    <w:basedOn w:val="DefaultParagraphFont"/>
    <w:link w:val="Heading2"/>
    <w:uiPriority w:val="9"/>
    <w:rsid w:val="00213D25"/>
    <w:rPr>
      <w:rFonts w:ascii="Times New Roman" w:eastAsia="Times New Roman" w:hAnsi="Times New Roman"/>
      <w:i/>
      <w:sz w:val="24"/>
      <w:lang w:val="en-US" w:eastAsia="en-US"/>
    </w:rPr>
  </w:style>
  <w:style w:type="character" w:customStyle="1" w:styleId="Heading3Char">
    <w:name w:val="Heading 3 Char"/>
    <w:basedOn w:val="DefaultParagraphFont"/>
    <w:link w:val="Heading3"/>
    <w:uiPriority w:val="9"/>
    <w:rsid w:val="00213D25"/>
    <w:rPr>
      <w:rFonts w:ascii="Times New Roman" w:eastAsia="Times New Roman" w:hAnsi="Times New Roman"/>
      <w:i/>
      <w:sz w:val="24"/>
      <w:lang w:val="en-US" w:eastAsia="en-US"/>
    </w:rPr>
  </w:style>
  <w:style w:type="character" w:customStyle="1" w:styleId="Heading4Char">
    <w:name w:val="Heading 4 Char"/>
    <w:basedOn w:val="DefaultParagraphFont"/>
    <w:link w:val="Heading4"/>
    <w:uiPriority w:val="9"/>
    <w:rsid w:val="00213D25"/>
    <w:rPr>
      <w:rFonts w:ascii="Times New Roman" w:eastAsia="Times New Roman" w:hAnsi="Times New Roman"/>
      <w:sz w:val="24"/>
      <w:lang w:val="en-US" w:eastAsia="en-US"/>
    </w:rPr>
  </w:style>
  <w:style w:type="character" w:customStyle="1" w:styleId="Heading5Char">
    <w:name w:val="Heading 5 Char"/>
    <w:basedOn w:val="DefaultParagraphFont"/>
    <w:link w:val="Heading5"/>
    <w:uiPriority w:val="9"/>
    <w:rsid w:val="00213D25"/>
    <w:rPr>
      <w:rFonts w:ascii="Arial" w:eastAsia="Times New Roman" w:hAnsi="Arial"/>
      <w:sz w:val="22"/>
      <w:lang w:val="en-US" w:eastAsia="en-US"/>
    </w:rPr>
  </w:style>
  <w:style w:type="character" w:customStyle="1" w:styleId="Heading6Char">
    <w:name w:val="Heading 6 Char"/>
    <w:basedOn w:val="DefaultParagraphFont"/>
    <w:link w:val="Heading6"/>
    <w:rsid w:val="00213D25"/>
    <w:rPr>
      <w:rFonts w:ascii="Arial" w:eastAsia="Times New Roman" w:hAnsi="Arial"/>
      <w:i/>
      <w:sz w:val="22"/>
      <w:lang w:val="en-US" w:eastAsia="en-US"/>
    </w:rPr>
  </w:style>
  <w:style w:type="character" w:customStyle="1" w:styleId="Heading7Char">
    <w:name w:val="Heading 7 Char"/>
    <w:basedOn w:val="DefaultParagraphFont"/>
    <w:link w:val="Heading7"/>
    <w:uiPriority w:val="9"/>
    <w:rsid w:val="00213D25"/>
    <w:rPr>
      <w:rFonts w:ascii="Arial" w:eastAsia="Times New Roman" w:hAnsi="Arial"/>
      <w:lang w:val="en-US" w:eastAsia="en-US"/>
    </w:rPr>
  </w:style>
  <w:style w:type="character" w:customStyle="1" w:styleId="Heading8Char">
    <w:name w:val="Heading 8 Char"/>
    <w:basedOn w:val="DefaultParagraphFont"/>
    <w:link w:val="Heading8"/>
    <w:uiPriority w:val="9"/>
    <w:rsid w:val="00213D25"/>
    <w:rPr>
      <w:rFonts w:ascii="Arial" w:eastAsia="Times New Roman" w:hAnsi="Arial"/>
      <w:i/>
      <w:lang w:val="en-US" w:eastAsia="en-US"/>
    </w:rPr>
  </w:style>
  <w:style w:type="character" w:customStyle="1" w:styleId="Heading9Char">
    <w:name w:val="Heading 9 Char"/>
    <w:basedOn w:val="DefaultParagraphFont"/>
    <w:link w:val="Heading9"/>
    <w:uiPriority w:val="9"/>
    <w:rsid w:val="00213D25"/>
    <w:rPr>
      <w:rFonts w:ascii="Arial" w:eastAsia="Times New Roman" w:hAnsi="Arial"/>
      <w:i/>
      <w:sz w:val="24"/>
      <w:lang w:val="en-US" w:eastAsia="en-US"/>
    </w:rPr>
  </w:style>
  <w:style w:type="character" w:customStyle="1" w:styleId="UnresolvedMention1">
    <w:name w:val="Unresolved Mention1"/>
    <w:basedOn w:val="DefaultParagraphFont"/>
    <w:uiPriority w:val="99"/>
    <w:semiHidden/>
    <w:unhideWhenUsed/>
    <w:rsid w:val="00213D25"/>
    <w:rPr>
      <w:color w:val="808080"/>
      <w:shd w:val="clear" w:color="auto" w:fill="E6E6E6"/>
    </w:rPr>
  </w:style>
  <w:style w:type="numbering" w:customStyle="1" w:styleId="WWOutlineListStyle">
    <w:name w:val="WW_OutlineListStyle"/>
    <w:basedOn w:val="NoList"/>
    <w:rsid w:val="00213D25"/>
  </w:style>
  <w:style w:type="paragraph" w:styleId="Bibliography">
    <w:name w:val="Bibliography"/>
    <w:basedOn w:val="Normal"/>
    <w:next w:val="Normal"/>
    <w:uiPriority w:val="37"/>
    <w:unhideWhenUsed/>
    <w:rsid w:val="00213D25"/>
    <w:pPr>
      <w:spacing w:after="160" w:line="259" w:lineRule="auto"/>
      <w:ind w:left="0" w:firstLine="0"/>
    </w:pPr>
    <w:rPr>
      <w:rFonts w:eastAsiaTheme="minorHAnsi" w:cstheme="minorBidi"/>
      <w:sz w:val="22"/>
      <w:szCs w:val="22"/>
    </w:rPr>
  </w:style>
  <w:style w:type="paragraph" w:styleId="BodyText">
    <w:name w:val="Body Text"/>
    <w:basedOn w:val="Normal"/>
    <w:link w:val="BodyTextChar"/>
    <w:semiHidden/>
    <w:unhideWhenUsed/>
    <w:rsid w:val="008E5300"/>
    <w:pPr>
      <w:spacing w:after="120"/>
    </w:pPr>
  </w:style>
  <w:style w:type="character" w:customStyle="1" w:styleId="BodyTextChar">
    <w:name w:val="Body Text Char"/>
    <w:basedOn w:val="DefaultParagraphFont"/>
    <w:link w:val="BodyText"/>
    <w:semiHidden/>
    <w:rsid w:val="008E5300"/>
    <w:rPr>
      <w:rFonts w:ascii="Times New Roman" w:hAnsi="Times New Roman"/>
      <w:color w:val="000000"/>
      <w:sz w:val="24"/>
      <w:szCs w:val="24"/>
      <w:lang w:val="en-US" w:eastAsia="en-US"/>
    </w:rPr>
  </w:style>
  <w:style w:type="character" w:customStyle="1" w:styleId="apple-converted-space">
    <w:name w:val="apple-converted-space"/>
    <w:basedOn w:val="DefaultParagraphFont"/>
    <w:rsid w:val="00F76A4D"/>
  </w:style>
  <w:style w:type="table" w:customStyle="1" w:styleId="GridTable4-Accent41">
    <w:name w:val="Grid Table 4 - Accent 41"/>
    <w:basedOn w:val="TableNormal"/>
    <w:uiPriority w:val="49"/>
    <w:rsid w:val="00F76A4D"/>
    <w:rPr>
      <w:rFonts w:eastAsiaTheme="minorHAnsi" w:cstheme="minorBidi"/>
      <w:sz w:val="22"/>
      <w:szCs w:val="22"/>
      <w:lang w:eastAsia="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color w:val="000000"/>
      <w:sz w:val="22"/>
      <w:szCs w:val="22"/>
    </w:rPr>
    <w:tblPr>
      <w:tblStyleRowBandSize w:val="1"/>
      <w:tblStyleColBandSize w:val="1"/>
    </w:tblPr>
  </w:style>
  <w:style w:type="table" w:customStyle="1" w:styleId="a0">
    <w:basedOn w:val="TableNormal"/>
    <w:rPr>
      <w:color w:val="000000"/>
      <w:sz w:val="22"/>
      <w:szCs w:val="22"/>
    </w:rPr>
    <w:tblPr>
      <w:tblStyleRowBandSize w:val="1"/>
      <w:tblStyleColBandSize w:val="1"/>
    </w:tblPr>
  </w:style>
  <w:style w:type="table" w:customStyle="1" w:styleId="a1">
    <w:basedOn w:val="TableNormal"/>
    <w:rPr>
      <w:color w:val="000000"/>
      <w:sz w:val="22"/>
      <w:szCs w:val="22"/>
    </w:rPr>
    <w:tblPr>
      <w:tblStyleRowBandSize w:val="1"/>
      <w:tblStyleColBandSize w:val="1"/>
    </w:tblPr>
  </w:style>
  <w:style w:type="table" w:customStyle="1" w:styleId="a2">
    <w:basedOn w:val="TableNormal"/>
    <w:rPr>
      <w:color w:val="000000"/>
      <w:sz w:val="22"/>
      <w:szCs w:val="22"/>
    </w:rPr>
    <w:tblPr>
      <w:tblStyleRowBandSize w:val="1"/>
      <w:tblStyleColBandSize w:val="1"/>
    </w:tblPr>
  </w:style>
  <w:style w:type="table" w:customStyle="1" w:styleId="a3">
    <w:basedOn w:val="TableNormal"/>
    <w:rPr>
      <w:color w:val="000000"/>
      <w:sz w:val="22"/>
      <w:szCs w:val="22"/>
    </w:rPr>
    <w:tblPr>
      <w:tblStyleRowBandSize w:val="1"/>
      <w:tblStyleColBandSize w:val="1"/>
    </w:tblPr>
  </w:style>
  <w:style w:type="table" w:customStyle="1" w:styleId="a4">
    <w:basedOn w:val="TableNormal"/>
    <w:rPr>
      <w:color w:val="000000"/>
      <w:sz w:val="22"/>
      <w:szCs w:val="22"/>
    </w:rPr>
    <w:tblPr>
      <w:tblStyleRowBandSize w:val="1"/>
      <w:tblStyleColBandSize w:val="1"/>
    </w:tblPr>
  </w:style>
  <w:style w:type="character" w:styleId="UnresolvedMention">
    <w:name w:val="Unresolved Mention"/>
    <w:basedOn w:val="DefaultParagraphFont"/>
    <w:uiPriority w:val="99"/>
    <w:semiHidden/>
    <w:unhideWhenUsed/>
    <w:rsid w:val="00E734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38820">
      <w:bodyDiv w:val="1"/>
      <w:marLeft w:val="0"/>
      <w:marRight w:val="0"/>
      <w:marTop w:val="0"/>
      <w:marBottom w:val="0"/>
      <w:divBdr>
        <w:top w:val="none" w:sz="0" w:space="0" w:color="auto"/>
        <w:left w:val="none" w:sz="0" w:space="0" w:color="auto"/>
        <w:bottom w:val="none" w:sz="0" w:space="0" w:color="auto"/>
        <w:right w:val="none" w:sz="0" w:space="0" w:color="auto"/>
      </w:divBdr>
    </w:div>
    <w:div w:id="1043211754">
      <w:bodyDiv w:val="1"/>
      <w:marLeft w:val="0"/>
      <w:marRight w:val="0"/>
      <w:marTop w:val="0"/>
      <w:marBottom w:val="0"/>
      <w:divBdr>
        <w:top w:val="none" w:sz="0" w:space="0" w:color="auto"/>
        <w:left w:val="none" w:sz="0" w:space="0" w:color="auto"/>
        <w:bottom w:val="none" w:sz="0" w:space="0" w:color="auto"/>
        <w:right w:val="none" w:sz="0" w:space="0" w:color="auto"/>
      </w:divBdr>
    </w:div>
    <w:div w:id="1912692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tyorinis261@gmail.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ayunirina2205@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y8MjczbIompP1hFQXdV5exXIKFw==">AMUW2mWr385YhuZLnF5fkGMpNsrClfXOBPu3O6ZiCJfsN9+PFsRL3toRWICOZOD2yHC0EgMAcX7M/Nf48NCeIZWiiT117kXebrrhEBRL2st0mnwicAvIXS1LLpxkVhrE9SRKm3wn0NnM</go:docsCustomData>
</go:gDocsCustomXmlDataStorage>
</file>

<file path=customXml/itemProps1.xml><?xml version="1.0" encoding="utf-8"?>
<ds:datastoreItem xmlns:ds="http://schemas.openxmlformats.org/officeDocument/2006/customXml" ds:itemID="{B4BC0A68-1E73-4690-90DF-F8C629CA026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4210</Words>
  <Characters>24002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dc:creator>
  <cp:lastModifiedBy>UM SURABAYA</cp:lastModifiedBy>
  <cp:revision>2</cp:revision>
  <dcterms:created xsi:type="dcterms:W3CDTF">2026-05-13T03:31:00Z</dcterms:created>
  <dcterms:modified xsi:type="dcterms:W3CDTF">2026-05-13T03:31:00Z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Citation Style_1">
    <vt:lpwstr>http://www.zotero.org/styles/apa</vt:lpwstr>
  </property>
  <property fmtid="{D5CDD505-2E9C-101B-9397-08002B2CF9AE}" pid="25" name="Mendeley Unique User Id_1">
    <vt:lpwstr>c9394730-e05a-311b-aeb6-c28d975e4bb4</vt:lpwstr>
  </property>
</Properties>
</file>