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834CD" w14:textId="0FF2A6BA" w:rsidR="00A10119" w:rsidRDefault="00A10119" w:rsidP="00F051CE">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Literature Review</w:t>
      </w:r>
    </w:p>
    <w:p w14:paraId="2FF4DD76" w14:textId="77777777" w:rsidR="00A10119" w:rsidRPr="00A10119" w:rsidRDefault="00A10119" w:rsidP="00F051CE">
      <w:pPr>
        <w:spacing w:line="240" w:lineRule="auto"/>
        <w:jc w:val="both"/>
        <w:rPr>
          <w:rFonts w:ascii="Times New Roman" w:eastAsia="Times New Roman" w:hAnsi="Times New Roman" w:cs="Times New Roman"/>
          <w:b/>
          <w:sz w:val="24"/>
          <w:szCs w:val="24"/>
        </w:rPr>
      </w:pPr>
    </w:p>
    <w:p w14:paraId="736595B6" w14:textId="6CF7117E" w:rsidR="00E4537A" w:rsidRDefault="00BE1B08" w:rsidP="00EB476B">
      <w:pPr>
        <w:spacing w:line="240" w:lineRule="auto"/>
        <w:jc w:val="both"/>
        <w:rPr>
          <w:rFonts w:ascii="Times New Roman" w:eastAsia="Times New Roman" w:hAnsi="Times New Roman" w:cs="Times New Roman"/>
          <w:b/>
          <w:bCs/>
          <w:sz w:val="32"/>
          <w:szCs w:val="32"/>
        </w:rPr>
      </w:pPr>
      <w:r w:rsidRPr="0033703E">
        <w:rPr>
          <w:rFonts w:ascii="Times New Roman" w:eastAsia="Times New Roman" w:hAnsi="Times New Roman" w:cs="Times New Roman"/>
          <w:b/>
          <w:bCs/>
          <w:sz w:val="32"/>
          <w:szCs w:val="32"/>
        </w:rPr>
        <w:t>Pengaruh</w:t>
      </w:r>
      <w:r w:rsidR="00EB476B">
        <w:rPr>
          <w:rFonts w:ascii="Times New Roman" w:eastAsia="Times New Roman" w:hAnsi="Times New Roman" w:cs="Times New Roman"/>
          <w:b/>
          <w:bCs/>
          <w:sz w:val="32"/>
          <w:szCs w:val="32"/>
        </w:rPr>
        <w:t xml:space="preserve"> </w:t>
      </w:r>
      <w:r w:rsidRPr="0033703E">
        <w:rPr>
          <w:rFonts w:ascii="Times New Roman" w:eastAsia="Times New Roman" w:hAnsi="Times New Roman" w:cs="Times New Roman"/>
          <w:b/>
          <w:bCs/>
          <w:sz w:val="32"/>
          <w:szCs w:val="32"/>
        </w:rPr>
        <w:t xml:space="preserve">Kandungan Kopi dan Rokok Terhadap Diskolorasi </w:t>
      </w:r>
      <w:r w:rsidR="00F52741" w:rsidRPr="0033703E">
        <w:rPr>
          <w:rFonts w:ascii="Times New Roman" w:eastAsia="Times New Roman" w:hAnsi="Times New Roman" w:cs="Times New Roman"/>
          <w:b/>
          <w:bCs/>
          <w:sz w:val="32"/>
          <w:szCs w:val="32"/>
        </w:rPr>
        <w:t xml:space="preserve">Pada </w:t>
      </w:r>
      <w:r w:rsidRPr="0033703E">
        <w:rPr>
          <w:rFonts w:ascii="Times New Roman" w:eastAsia="Times New Roman" w:hAnsi="Times New Roman" w:cs="Times New Roman"/>
          <w:b/>
          <w:bCs/>
          <w:sz w:val="32"/>
          <w:szCs w:val="32"/>
        </w:rPr>
        <w:t>Gigi</w:t>
      </w:r>
    </w:p>
    <w:p w14:paraId="529D0243" w14:textId="77777777" w:rsidR="00EB476B" w:rsidRDefault="00EB476B" w:rsidP="00EB476B">
      <w:pPr>
        <w:spacing w:line="240" w:lineRule="auto"/>
        <w:jc w:val="both"/>
        <w:rPr>
          <w:rFonts w:ascii="Times New Roman" w:eastAsia="Times New Roman" w:hAnsi="Times New Roman" w:cs="Times New Roman"/>
          <w:b/>
          <w:bCs/>
          <w:sz w:val="32"/>
          <w:szCs w:val="32"/>
        </w:rPr>
      </w:pPr>
    </w:p>
    <w:p w14:paraId="4DB9BB5E" w14:textId="451B44AB" w:rsidR="00A33D56" w:rsidRDefault="00A33D56" w:rsidP="00EB476B">
      <w:pPr>
        <w:spacing w:line="240" w:lineRule="auto"/>
        <w:jc w:val="both"/>
        <w:rPr>
          <w:rFonts w:ascii="Times New Roman" w:eastAsia="Times New Roman" w:hAnsi="Times New Roman" w:cs="Times New Roman"/>
          <w:b/>
          <w:bCs/>
          <w:sz w:val="20"/>
          <w:szCs w:val="20"/>
          <w:vertAlign w:val="superscript"/>
          <w:lang w:val="en-US"/>
        </w:rPr>
      </w:pPr>
      <w:r>
        <w:rPr>
          <w:rFonts w:ascii="Times New Roman" w:eastAsia="Times New Roman" w:hAnsi="Times New Roman" w:cs="Times New Roman"/>
          <w:b/>
          <w:bCs/>
          <w:sz w:val="20"/>
          <w:szCs w:val="20"/>
          <w:lang w:val="en-US"/>
        </w:rPr>
        <w:t>Moh. Azlan Syah</w:t>
      </w:r>
      <w:r w:rsidRPr="00A33D56">
        <w:rPr>
          <w:rFonts w:ascii="Times New Roman" w:eastAsia="Times New Roman" w:hAnsi="Times New Roman" w:cs="Times New Roman"/>
          <w:b/>
          <w:bCs/>
          <w:sz w:val="20"/>
          <w:szCs w:val="20"/>
          <w:vertAlign w:val="superscript"/>
          <w:lang w:val="en-US"/>
        </w:rPr>
        <w:t>1</w:t>
      </w:r>
      <w:r w:rsidRPr="00A33D56">
        <w:rPr>
          <w:rFonts w:ascii="Times New Roman" w:eastAsia="Times New Roman" w:hAnsi="Times New Roman" w:cs="Times New Roman"/>
          <w:b/>
          <w:bCs/>
          <w:sz w:val="20"/>
          <w:szCs w:val="20"/>
          <w:lang w:val="en-US"/>
        </w:rPr>
        <w:t>,</w:t>
      </w:r>
      <w:r>
        <w:rPr>
          <w:rFonts w:ascii="Times New Roman" w:eastAsia="Times New Roman" w:hAnsi="Times New Roman" w:cs="Times New Roman"/>
          <w:b/>
          <w:bCs/>
          <w:sz w:val="20"/>
          <w:szCs w:val="20"/>
          <w:lang w:val="en-US"/>
        </w:rPr>
        <w:t xml:space="preserve"> Aryo Sutowijoyo</w:t>
      </w:r>
      <w:r w:rsidRPr="00A33D56">
        <w:rPr>
          <w:rFonts w:ascii="Times New Roman" w:eastAsia="Times New Roman" w:hAnsi="Times New Roman" w:cs="Times New Roman"/>
          <w:b/>
          <w:bCs/>
          <w:sz w:val="20"/>
          <w:szCs w:val="20"/>
          <w:vertAlign w:val="superscript"/>
          <w:lang w:val="en-US"/>
        </w:rPr>
        <w:t>2</w:t>
      </w:r>
    </w:p>
    <w:p w14:paraId="12993765" w14:textId="77777777" w:rsidR="007E3BE1" w:rsidRDefault="007E3BE1" w:rsidP="00E4537A">
      <w:pPr>
        <w:spacing w:line="240" w:lineRule="auto"/>
        <w:jc w:val="both"/>
        <w:rPr>
          <w:rFonts w:ascii="Times New Roman" w:eastAsia="Times New Roman" w:hAnsi="Times New Roman" w:cs="Times New Roman"/>
          <w:b/>
          <w:bCs/>
          <w:sz w:val="20"/>
          <w:szCs w:val="20"/>
          <w:vertAlign w:val="superscript"/>
          <w:lang w:val="en-US"/>
        </w:rPr>
      </w:pPr>
    </w:p>
    <w:p w14:paraId="0075D509" w14:textId="116A6950" w:rsidR="00A33D56" w:rsidRPr="00A33D56" w:rsidRDefault="00A33D56" w:rsidP="00EB476B">
      <w:pPr>
        <w:spacing w:line="240" w:lineRule="auto"/>
        <w:jc w:val="both"/>
        <w:rPr>
          <w:rFonts w:ascii="Times New Roman" w:eastAsia="Times New Roman" w:hAnsi="Times New Roman" w:cs="Times New Roman"/>
          <w:sz w:val="18"/>
          <w:szCs w:val="18"/>
          <w:lang w:val="en-US"/>
        </w:rPr>
      </w:pPr>
      <w:r w:rsidRPr="00A33D56">
        <w:rPr>
          <w:rFonts w:ascii="Times New Roman" w:eastAsia="Times New Roman" w:hAnsi="Times New Roman" w:cs="Times New Roman"/>
          <w:sz w:val="18"/>
          <w:szCs w:val="18"/>
          <w:lang w:val="en-US"/>
        </w:rPr>
        <w:t xml:space="preserve">1) </w:t>
      </w:r>
      <w:proofErr w:type="spellStart"/>
      <w:r w:rsidRPr="007E3BE1">
        <w:rPr>
          <w:rFonts w:ascii="Times New Roman" w:eastAsia="Times New Roman" w:hAnsi="Times New Roman" w:cs="Times New Roman"/>
          <w:sz w:val="18"/>
          <w:szCs w:val="18"/>
          <w:lang w:val="en-US"/>
        </w:rPr>
        <w:t>Mahasiswa</w:t>
      </w:r>
      <w:proofErr w:type="spellEnd"/>
      <w:r w:rsidRPr="007E3BE1">
        <w:rPr>
          <w:rFonts w:ascii="Times New Roman" w:eastAsia="Times New Roman" w:hAnsi="Times New Roman" w:cs="Times New Roman"/>
          <w:sz w:val="18"/>
          <w:szCs w:val="18"/>
          <w:lang w:val="en-US"/>
        </w:rPr>
        <w:t xml:space="preserve"> </w:t>
      </w:r>
      <w:proofErr w:type="spellStart"/>
      <w:r w:rsidR="00F051CE">
        <w:rPr>
          <w:rFonts w:ascii="Times New Roman" w:eastAsia="Times New Roman" w:hAnsi="Times New Roman" w:cs="Times New Roman"/>
          <w:sz w:val="18"/>
          <w:szCs w:val="18"/>
          <w:lang w:val="en-US"/>
        </w:rPr>
        <w:t>F</w:t>
      </w:r>
      <w:r w:rsidRPr="007E3BE1">
        <w:rPr>
          <w:rFonts w:ascii="Times New Roman" w:eastAsia="Times New Roman" w:hAnsi="Times New Roman" w:cs="Times New Roman"/>
          <w:sz w:val="18"/>
          <w:szCs w:val="18"/>
          <w:lang w:val="en-US"/>
        </w:rPr>
        <w:t>akultas</w:t>
      </w:r>
      <w:proofErr w:type="spellEnd"/>
      <w:r w:rsidRPr="007E3BE1">
        <w:rPr>
          <w:rFonts w:ascii="Times New Roman" w:eastAsia="Times New Roman" w:hAnsi="Times New Roman" w:cs="Times New Roman"/>
          <w:sz w:val="18"/>
          <w:szCs w:val="18"/>
          <w:lang w:val="en-US"/>
        </w:rPr>
        <w:t xml:space="preserve"> </w:t>
      </w:r>
      <w:proofErr w:type="spellStart"/>
      <w:r w:rsidR="00F051CE">
        <w:rPr>
          <w:rFonts w:ascii="Times New Roman" w:eastAsia="Times New Roman" w:hAnsi="Times New Roman" w:cs="Times New Roman"/>
          <w:sz w:val="18"/>
          <w:szCs w:val="18"/>
          <w:lang w:val="en-US"/>
        </w:rPr>
        <w:t>K</w:t>
      </w:r>
      <w:r w:rsidRPr="007E3BE1">
        <w:rPr>
          <w:rFonts w:ascii="Times New Roman" w:eastAsia="Times New Roman" w:hAnsi="Times New Roman" w:cs="Times New Roman"/>
          <w:sz w:val="18"/>
          <w:szCs w:val="18"/>
          <w:lang w:val="en-US"/>
        </w:rPr>
        <w:t>edokteran</w:t>
      </w:r>
      <w:proofErr w:type="spellEnd"/>
      <w:r w:rsidRPr="007E3BE1">
        <w:rPr>
          <w:rFonts w:ascii="Times New Roman" w:eastAsia="Times New Roman" w:hAnsi="Times New Roman" w:cs="Times New Roman"/>
          <w:sz w:val="18"/>
          <w:szCs w:val="18"/>
          <w:lang w:val="en-US"/>
        </w:rPr>
        <w:t xml:space="preserve"> </w:t>
      </w:r>
      <w:r w:rsidR="00F051CE">
        <w:rPr>
          <w:rFonts w:ascii="Times New Roman" w:eastAsia="Times New Roman" w:hAnsi="Times New Roman" w:cs="Times New Roman"/>
          <w:sz w:val="18"/>
          <w:szCs w:val="18"/>
          <w:lang w:val="en-US"/>
        </w:rPr>
        <w:t>G</w:t>
      </w:r>
      <w:r w:rsidRPr="007E3BE1">
        <w:rPr>
          <w:rFonts w:ascii="Times New Roman" w:eastAsia="Times New Roman" w:hAnsi="Times New Roman" w:cs="Times New Roman"/>
          <w:sz w:val="18"/>
          <w:szCs w:val="18"/>
          <w:lang w:val="en-US"/>
        </w:rPr>
        <w:t>igi</w:t>
      </w:r>
      <w:r w:rsidR="00F051CE">
        <w:rPr>
          <w:rFonts w:ascii="Times New Roman" w:eastAsia="Times New Roman" w:hAnsi="Times New Roman" w:cs="Times New Roman"/>
          <w:sz w:val="18"/>
          <w:szCs w:val="18"/>
          <w:lang w:val="en-US"/>
        </w:rPr>
        <w:t>, U</w:t>
      </w:r>
      <w:r w:rsidRPr="007E3BE1">
        <w:rPr>
          <w:rFonts w:ascii="Times New Roman" w:eastAsia="Times New Roman" w:hAnsi="Times New Roman" w:cs="Times New Roman"/>
          <w:sz w:val="18"/>
          <w:szCs w:val="18"/>
          <w:lang w:val="en-US"/>
        </w:rPr>
        <w:t xml:space="preserve">niversitas </w:t>
      </w:r>
      <w:r w:rsidR="00F051CE">
        <w:rPr>
          <w:rFonts w:ascii="Times New Roman" w:eastAsia="Times New Roman" w:hAnsi="Times New Roman" w:cs="Times New Roman"/>
          <w:sz w:val="18"/>
          <w:szCs w:val="18"/>
          <w:lang w:val="en-US"/>
        </w:rPr>
        <w:t>M</w:t>
      </w:r>
      <w:r w:rsidRPr="007E3BE1">
        <w:rPr>
          <w:rFonts w:ascii="Times New Roman" w:eastAsia="Times New Roman" w:hAnsi="Times New Roman" w:cs="Times New Roman"/>
          <w:sz w:val="18"/>
          <w:szCs w:val="18"/>
          <w:lang w:val="en-US"/>
        </w:rPr>
        <w:t xml:space="preserve">uhammadiyah </w:t>
      </w:r>
      <w:r w:rsidR="00F051CE">
        <w:rPr>
          <w:rFonts w:ascii="Times New Roman" w:eastAsia="Times New Roman" w:hAnsi="Times New Roman" w:cs="Times New Roman"/>
          <w:sz w:val="18"/>
          <w:szCs w:val="18"/>
          <w:lang w:val="en-US"/>
        </w:rPr>
        <w:t>S</w:t>
      </w:r>
      <w:r w:rsidRPr="007E3BE1">
        <w:rPr>
          <w:rFonts w:ascii="Times New Roman" w:eastAsia="Times New Roman" w:hAnsi="Times New Roman" w:cs="Times New Roman"/>
          <w:sz w:val="18"/>
          <w:szCs w:val="18"/>
          <w:lang w:val="en-US"/>
        </w:rPr>
        <w:t>urabaya</w:t>
      </w:r>
      <w:r w:rsidR="00F051CE">
        <w:rPr>
          <w:rFonts w:ascii="Times New Roman" w:eastAsia="Times New Roman" w:hAnsi="Times New Roman" w:cs="Times New Roman"/>
          <w:sz w:val="18"/>
          <w:szCs w:val="18"/>
          <w:lang w:val="en-US"/>
        </w:rPr>
        <w:t>, Indonesia</w:t>
      </w:r>
    </w:p>
    <w:p w14:paraId="672D6978" w14:textId="38F440D8" w:rsidR="00BE1B08" w:rsidRPr="007E3BE1" w:rsidRDefault="00A33D56" w:rsidP="00EB476B">
      <w:pPr>
        <w:spacing w:line="240" w:lineRule="auto"/>
        <w:jc w:val="both"/>
        <w:rPr>
          <w:rFonts w:ascii="Times New Roman" w:eastAsia="Times New Roman" w:hAnsi="Times New Roman" w:cs="Times New Roman"/>
          <w:sz w:val="18"/>
          <w:szCs w:val="18"/>
          <w:lang w:val="en-US"/>
        </w:rPr>
      </w:pPr>
      <w:r w:rsidRPr="00A33D56">
        <w:rPr>
          <w:rFonts w:ascii="Times New Roman" w:eastAsia="Times New Roman" w:hAnsi="Times New Roman" w:cs="Times New Roman"/>
          <w:sz w:val="18"/>
          <w:szCs w:val="18"/>
          <w:lang w:val="en-US"/>
        </w:rPr>
        <w:t xml:space="preserve">2) </w:t>
      </w:r>
      <w:r w:rsidRPr="007E3BE1">
        <w:rPr>
          <w:rFonts w:ascii="Times New Roman" w:eastAsia="Times New Roman" w:hAnsi="Times New Roman" w:cs="Times New Roman"/>
          <w:sz w:val="18"/>
          <w:szCs w:val="18"/>
          <w:lang w:val="en-US"/>
        </w:rPr>
        <w:t xml:space="preserve">Dosen </w:t>
      </w:r>
      <w:proofErr w:type="spellStart"/>
      <w:r w:rsidRPr="007E3BE1">
        <w:rPr>
          <w:rFonts w:ascii="Times New Roman" w:eastAsia="Times New Roman" w:hAnsi="Times New Roman" w:cs="Times New Roman"/>
          <w:sz w:val="18"/>
          <w:szCs w:val="18"/>
          <w:lang w:val="en-US"/>
        </w:rPr>
        <w:t>fakultas</w:t>
      </w:r>
      <w:proofErr w:type="spellEnd"/>
      <w:r w:rsidRPr="007E3BE1">
        <w:rPr>
          <w:rFonts w:ascii="Times New Roman" w:eastAsia="Times New Roman" w:hAnsi="Times New Roman" w:cs="Times New Roman"/>
          <w:sz w:val="18"/>
          <w:szCs w:val="18"/>
          <w:lang w:val="en-US"/>
        </w:rPr>
        <w:t xml:space="preserve"> </w:t>
      </w:r>
      <w:proofErr w:type="spellStart"/>
      <w:r w:rsidRPr="007E3BE1">
        <w:rPr>
          <w:rFonts w:ascii="Times New Roman" w:eastAsia="Times New Roman" w:hAnsi="Times New Roman" w:cs="Times New Roman"/>
          <w:sz w:val="18"/>
          <w:szCs w:val="18"/>
          <w:lang w:val="en-US"/>
        </w:rPr>
        <w:t>kedokteran</w:t>
      </w:r>
      <w:proofErr w:type="spellEnd"/>
      <w:r w:rsidRPr="007E3BE1">
        <w:rPr>
          <w:rFonts w:ascii="Times New Roman" w:eastAsia="Times New Roman" w:hAnsi="Times New Roman" w:cs="Times New Roman"/>
          <w:sz w:val="18"/>
          <w:szCs w:val="18"/>
          <w:lang w:val="en-US"/>
        </w:rPr>
        <w:t xml:space="preserve"> </w:t>
      </w:r>
      <w:proofErr w:type="spellStart"/>
      <w:r w:rsidRPr="007E3BE1">
        <w:rPr>
          <w:rFonts w:ascii="Times New Roman" w:eastAsia="Times New Roman" w:hAnsi="Times New Roman" w:cs="Times New Roman"/>
          <w:sz w:val="18"/>
          <w:szCs w:val="18"/>
          <w:lang w:val="en-US"/>
        </w:rPr>
        <w:t>gigi</w:t>
      </w:r>
      <w:proofErr w:type="spellEnd"/>
      <w:r w:rsidR="00F051CE">
        <w:rPr>
          <w:rFonts w:ascii="Times New Roman" w:eastAsia="Times New Roman" w:hAnsi="Times New Roman" w:cs="Times New Roman"/>
          <w:sz w:val="18"/>
          <w:szCs w:val="18"/>
          <w:lang w:val="en-US"/>
        </w:rPr>
        <w:t>,</w:t>
      </w:r>
      <w:r w:rsidRPr="007E3BE1">
        <w:rPr>
          <w:rFonts w:ascii="Times New Roman" w:eastAsia="Times New Roman" w:hAnsi="Times New Roman" w:cs="Times New Roman"/>
          <w:sz w:val="18"/>
          <w:szCs w:val="18"/>
          <w:lang w:val="en-US"/>
        </w:rPr>
        <w:t xml:space="preserve"> </w:t>
      </w:r>
      <w:r w:rsidR="00F051CE">
        <w:rPr>
          <w:rFonts w:ascii="Times New Roman" w:eastAsia="Times New Roman" w:hAnsi="Times New Roman" w:cs="Times New Roman"/>
          <w:sz w:val="18"/>
          <w:szCs w:val="18"/>
          <w:lang w:val="en-US"/>
        </w:rPr>
        <w:t>U</w:t>
      </w:r>
      <w:r w:rsidRPr="007E3BE1">
        <w:rPr>
          <w:rFonts w:ascii="Times New Roman" w:eastAsia="Times New Roman" w:hAnsi="Times New Roman" w:cs="Times New Roman"/>
          <w:sz w:val="18"/>
          <w:szCs w:val="18"/>
          <w:lang w:val="en-US"/>
        </w:rPr>
        <w:t xml:space="preserve">niversitas </w:t>
      </w:r>
      <w:r w:rsidR="00F051CE">
        <w:rPr>
          <w:rFonts w:ascii="Times New Roman" w:eastAsia="Times New Roman" w:hAnsi="Times New Roman" w:cs="Times New Roman"/>
          <w:sz w:val="18"/>
          <w:szCs w:val="18"/>
          <w:lang w:val="en-US"/>
        </w:rPr>
        <w:t>M</w:t>
      </w:r>
      <w:r w:rsidRPr="007E3BE1">
        <w:rPr>
          <w:rFonts w:ascii="Times New Roman" w:eastAsia="Times New Roman" w:hAnsi="Times New Roman" w:cs="Times New Roman"/>
          <w:sz w:val="18"/>
          <w:szCs w:val="18"/>
          <w:lang w:val="en-US"/>
        </w:rPr>
        <w:t xml:space="preserve">uhammadiyah </w:t>
      </w:r>
      <w:r w:rsidR="00F051CE">
        <w:rPr>
          <w:rFonts w:ascii="Times New Roman" w:eastAsia="Times New Roman" w:hAnsi="Times New Roman" w:cs="Times New Roman"/>
          <w:sz w:val="18"/>
          <w:szCs w:val="18"/>
          <w:lang w:val="en-US"/>
        </w:rPr>
        <w:t>S</w:t>
      </w:r>
      <w:r w:rsidRPr="007E3BE1">
        <w:rPr>
          <w:rFonts w:ascii="Times New Roman" w:eastAsia="Times New Roman" w:hAnsi="Times New Roman" w:cs="Times New Roman"/>
          <w:sz w:val="18"/>
          <w:szCs w:val="18"/>
          <w:lang w:val="en-US"/>
        </w:rPr>
        <w:t>urabaya</w:t>
      </w:r>
      <w:r w:rsidR="00F051CE">
        <w:rPr>
          <w:rFonts w:ascii="Times New Roman" w:eastAsia="Times New Roman" w:hAnsi="Times New Roman" w:cs="Times New Roman"/>
          <w:sz w:val="18"/>
          <w:szCs w:val="18"/>
          <w:lang w:val="en-US"/>
        </w:rPr>
        <w:t>, Indonesia</w:t>
      </w:r>
    </w:p>
    <w:p w14:paraId="09D1CEC0" w14:textId="77777777" w:rsidR="00A33D56" w:rsidRPr="007E3BE1" w:rsidRDefault="00A33D56" w:rsidP="00EB476B">
      <w:pPr>
        <w:spacing w:line="240" w:lineRule="auto"/>
        <w:jc w:val="both"/>
        <w:rPr>
          <w:rFonts w:ascii="Times New Roman" w:eastAsia="Times New Roman" w:hAnsi="Times New Roman" w:cs="Times New Roman"/>
          <w:sz w:val="18"/>
          <w:szCs w:val="18"/>
          <w:lang w:val="en-US"/>
        </w:rPr>
      </w:pPr>
    </w:p>
    <w:p w14:paraId="6976D619" w14:textId="0E2BA7CD" w:rsidR="00A700BA" w:rsidRDefault="00000000" w:rsidP="00465B8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w:t>
      </w:r>
      <w:r w:rsidR="00AA0DB7">
        <w:rPr>
          <w:rFonts w:ascii="Times New Roman" w:eastAsia="Times New Roman" w:hAnsi="Times New Roman" w:cs="Times New Roman"/>
          <w:b/>
          <w:bCs/>
          <w:sz w:val="24"/>
          <w:szCs w:val="24"/>
        </w:rPr>
        <w:t>ct</w:t>
      </w:r>
    </w:p>
    <w:p w14:paraId="519020B9" w14:textId="77777777" w:rsidR="00465B8A" w:rsidRPr="00465B8A" w:rsidRDefault="00465B8A" w:rsidP="00465B8A">
      <w:pPr>
        <w:jc w:val="center"/>
        <w:rPr>
          <w:rFonts w:ascii="Times New Roman" w:eastAsia="Times New Roman" w:hAnsi="Times New Roman" w:cs="Times New Roman"/>
          <w:b/>
          <w:bCs/>
          <w:sz w:val="24"/>
          <w:szCs w:val="24"/>
        </w:rPr>
      </w:pPr>
    </w:p>
    <w:p w14:paraId="1E288B28" w14:textId="5E9569FF" w:rsidR="00D83727" w:rsidRPr="00EB476B" w:rsidRDefault="00D83727" w:rsidP="00E4537A">
      <w:pPr>
        <w:jc w:val="both"/>
        <w:rPr>
          <w:rFonts w:ascii="Times New Roman" w:eastAsia="Times New Roman" w:hAnsi="Times New Roman" w:cs="Times New Roman"/>
          <w:sz w:val="24"/>
          <w:szCs w:val="24"/>
          <w:lang w:val="en-ID"/>
        </w:rPr>
        <w:sectPr w:rsidR="00D83727" w:rsidRPr="00EB476B">
          <w:pgSz w:w="11909" w:h="16834"/>
          <w:pgMar w:top="1440" w:right="1440" w:bottom="1440" w:left="1440" w:header="720" w:footer="720" w:gutter="0"/>
          <w:pgNumType w:start="1"/>
          <w:cols w:space="720"/>
        </w:sectPr>
      </w:pPr>
      <w:proofErr w:type="spellStart"/>
      <w:r w:rsidRPr="00D83727">
        <w:rPr>
          <w:rFonts w:ascii="Times New Roman" w:eastAsia="Times New Roman" w:hAnsi="Times New Roman" w:cs="Times New Roman"/>
          <w:sz w:val="24"/>
          <w:szCs w:val="24"/>
          <w:lang w:val="en-ID"/>
        </w:rPr>
        <w:t>Diskolorasi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gigi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merupakan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masalah</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estetika</w:t>
      </w:r>
      <w:proofErr w:type="spellEnd"/>
      <w:r w:rsidRPr="00D83727">
        <w:rPr>
          <w:rFonts w:ascii="Times New Roman" w:eastAsia="Times New Roman" w:hAnsi="Times New Roman" w:cs="Times New Roman"/>
          <w:sz w:val="24"/>
          <w:szCs w:val="24"/>
          <w:lang w:val="en-ID"/>
        </w:rPr>
        <w:t xml:space="preserve"> yang </w:t>
      </w:r>
      <w:proofErr w:type="spellStart"/>
      <w:r w:rsidRPr="00D83727">
        <w:rPr>
          <w:rFonts w:ascii="Times New Roman" w:eastAsia="Times New Roman" w:hAnsi="Times New Roman" w:cs="Times New Roman"/>
          <w:sz w:val="24"/>
          <w:szCs w:val="24"/>
          <w:lang w:val="en-ID"/>
        </w:rPr>
        <w:t>banyak</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di</w:t>
      </w:r>
      <w:r>
        <w:rPr>
          <w:rFonts w:ascii="Times New Roman" w:eastAsia="Times New Roman" w:hAnsi="Times New Roman" w:cs="Times New Roman"/>
          <w:sz w:val="24"/>
          <w:szCs w:val="24"/>
          <w:lang w:val="en-ID"/>
        </w:rPr>
        <w:t>sebabkan</w:t>
      </w:r>
      <w:proofErr w:type="spellEnd"/>
      <w:r>
        <w:rPr>
          <w:rFonts w:ascii="Times New Roman" w:eastAsia="Times New Roman" w:hAnsi="Times New Roman" w:cs="Times New Roman"/>
          <w:sz w:val="24"/>
          <w:szCs w:val="24"/>
          <w:lang w:val="en-ID"/>
        </w:rPr>
        <w:t xml:space="preserve"> </w:t>
      </w:r>
      <w:r w:rsidRPr="00D83727">
        <w:rPr>
          <w:rFonts w:ascii="Times New Roman" w:eastAsia="Times New Roman" w:hAnsi="Times New Roman" w:cs="Times New Roman"/>
          <w:sz w:val="24"/>
          <w:szCs w:val="24"/>
          <w:lang w:val="en-ID"/>
        </w:rPr>
        <w:t xml:space="preserve">oleh </w:t>
      </w:r>
      <w:proofErr w:type="spellStart"/>
      <w:r w:rsidRPr="00D83727">
        <w:rPr>
          <w:rFonts w:ascii="Times New Roman" w:eastAsia="Times New Roman" w:hAnsi="Times New Roman" w:cs="Times New Roman"/>
          <w:sz w:val="24"/>
          <w:szCs w:val="24"/>
          <w:lang w:val="en-ID"/>
        </w:rPr>
        <w:t>konsumsi</w:t>
      </w:r>
      <w:proofErr w:type="spellEnd"/>
      <w:r w:rsidRPr="00D83727">
        <w:rPr>
          <w:rFonts w:ascii="Times New Roman" w:eastAsia="Times New Roman" w:hAnsi="Times New Roman" w:cs="Times New Roman"/>
          <w:sz w:val="24"/>
          <w:szCs w:val="24"/>
          <w:lang w:val="en-ID"/>
        </w:rPr>
        <w:t xml:space="preserve"> kopi dan </w:t>
      </w:r>
      <w:proofErr w:type="spellStart"/>
      <w:r w:rsidRPr="00D83727">
        <w:rPr>
          <w:rFonts w:ascii="Times New Roman" w:eastAsia="Times New Roman" w:hAnsi="Times New Roman" w:cs="Times New Roman"/>
          <w:sz w:val="24"/>
          <w:szCs w:val="24"/>
          <w:lang w:val="en-ID"/>
        </w:rPr>
        <w:t>kebiasaan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merokok</w:t>
      </w:r>
      <w:proofErr w:type="spellEnd"/>
      <w:r w:rsidRPr="00D83727">
        <w:rPr>
          <w:rFonts w:ascii="Times New Roman" w:eastAsia="Times New Roman" w:hAnsi="Times New Roman" w:cs="Times New Roman"/>
          <w:sz w:val="24"/>
          <w:szCs w:val="24"/>
          <w:lang w:val="en-ID"/>
        </w:rPr>
        <w:t xml:space="preserve">. Senyawa </w:t>
      </w:r>
      <w:proofErr w:type="spellStart"/>
      <w:r w:rsidRPr="00D83727">
        <w:rPr>
          <w:rFonts w:ascii="Times New Roman" w:eastAsia="Times New Roman" w:hAnsi="Times New Roman" w:cs="Times New Roman"/>
          <w:sz w:val="24"/>
          <w:szCs w:val="24"/>
          <w:lang w:val="en-ID"/>
        </w:rPr>
        <w:t>kromogenik</w:t>
      </w:r>
      <w:proofErr w:type="spellEnd"/>
      <w:r w:rsidRPr="00D83727">
        <w:rPr>
          <w:rFonts w:ascii="Times New Roman" w:eastAsia="Times New Roman" w:hAnsi="Times New Roman" w:cs="Times New Roman"/>
          <w:sz w:val="24"/>
          <w:szCs w:val="24"/>
          <w:lang w:val="en-ID"/>
        </w:rPr>
        <w:t xml:space="preserve"> pada kopi </w:t>
      </w:r>
      <w:proofErr w:type="spellStart"/>
      <w:r w:rsidRPr="00D83727">
        <w:rPr>
          <w:rFonts w:ascii="Times New Roman" w:eastAsia="Times New Roman" w:hAnsi="Times New Roman" w:cs="Times New Roman"/>
          <w:sz w:val="24"/>
          <w:szCs w:val="24"/>
          <w:lang w:val="en-ID"/>
        </w:rPr>
        <w:t>serta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nikotin</w:t>
      </w:r>
      <w:proofErr w:type="spellEnd"/>
      <w:r w:rsidRPr="00D83727">
        <w:rPr>
          <w:rFonts w:ascii="Times New Roman" w:eastAsia="Times New Roman" w:hAnsi="Times New Roman" w:cs="Times New Roman"/>
          <w:sz w:val="24"/>
          <w:szCs w:val="24"/>
          <w:lang w:val="en-ID"/>
        </w:rPr>
        <w:t xml:space="preserve"> dan tar </w:t>
      </w:r>
      <w:proofErr w:type="spellStart"/>
      <w:r w:rsidRPr="00D83727">
        <w:rPr>
          <w:rFonts w:ascii="Times New Roman" w:eastAsia="Times New Roman" w:hAnsi="Times New Roman" w:cs="Times New Roman"/>
          <w:sz w:val="24"/>
          <w:szCs w:val="24"/>
          <w:lang w:val="en-ID"/>
        </w:rPr>
        <w:t>dari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rokok</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mudah</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berikatan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dengan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pelikel</w:t>
      </w:r>
      <w:proofErr w:type="spellEnd"/>
      <w:r w:rsidRPr="00D83727">
        <w:rPr>
          <w:rFonts w:ascii="Times New Roman" w:eastAsia="Times New Roman" w:hAnsi="Times New Roman" w:cs="Times New Roman"/>
          <w:sz w:val="24"/>
          <w:szCs w:val="24"/>
          <w:lang w:val="en-ID"/>
        </w:rPr>
        <w:t xml:space="preserve"> dan </w:t>
      </w:r>
      <w:proofErr w:type="spellStart"/>
      <w:r w:rsidRPr="00D83727">
        <w:rPr>
          <w:rFonts w:ascii="Times New Roman" w:eastAsia="Times New Roman" w:hAnsi="Times New Roman" w:cs="Times New Roman"/>
          <w:sz w:val="24"/>
          <w:szCs w:val="24"/>
          <w:lang w:val="en-ID"/>
        </w:rPr>
        <w:t>menempel</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kuat</w:t>
      </w:r>
      <w:proofErr w:type="spellEnd"/>
      <w:r w:rsidRPr="00D83727">
        <w:rPr>
          <w:rFonts w:ascii="Times New Roman" w:eastAsia="Times New Roman" w:hAnsi="Times New Roman" w:cs="Times New Roman"/>
          <w:sz w:val="24"/>
          <w:szCs w:val="24"/>
          <w:lang w:val="en-ID"/>
        </w:rPr>
        <w:t xml:space="preserve"> pada enamel, </w:t>
      </w:r>
      <w:proofErr w:type="spellStart"/>
      <w:r w:rsidRPr="00D83727">
        <w:rPr>
          <w:rFonts w:ascii="Times New Roman" w:eastAsia="Times New Roman" w:hAnsi="Times New Roman" w:cs="Times New Roman"/>
          <w:sz w:val="24"/>
          <w:szCs w:val="24"/>
          <w:lang w:val="en-ID"/>
        </w:rPr>
        <w:t>sehingga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memicu</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perubahan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warna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susah</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untuk</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dihilangkan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i/>
          <w:iCs/>
          <w:sz w:val="24"/>
          <w:szCs w:val="24"/>
          <w:lang w:val="en-ID"/>
        </w:rPr>
        <w:t>Literatur</w:t>
      </w:r>
      <w:proofErr w:type="spellEnd"/>
      <w:r w:rsidRPr="00D83727">
        <w:rPr>
          <w:rFonts w:ascii="Times New Roman" w:eastAsia="Times New Roman" w:hAnsi="Times New Roman" w:cs="Times New Roman"/>
          <w:i/>
          <w:iCs/>
          <w:sz w:val="24"/>
          <w:szCs w:val="24"/>
          <w:lang w:val="en-ID"/>
        </w:rPr>
        <w:t xml:space="preserve"> review</w:t>
      </w:r>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ini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membahas</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mekanisme</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ter</w:t>
      </w:r>
      <w:r>
        <w:rPr>
          <w:rFonts w:ascii="Times New Roman" w:eastAsia="Times New Roman" w:hAnsi="Times New Roman" w:cs="Times New Roman"/>
          <w:sz w:val="24"/>
          <w:szCs w:val="24"/>
          <w:lang w:val="en-ID"/>
        </w:rPr>
        <w:t>jadinya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diskolorasi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akibat</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kedua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faktor</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tersebut</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serta</w:t>
      </w:r>
      <w:proofErr w:type="spellEnd"/>
      <w:r w:rsidRPr="00D83727">
        <w:rPr>
          <w:rFonts w:ascii="Times New Roman" w:eastAsia="Times New Roman" w:hAnsi="Times New Roman" w:cs="Times New Roman"/>
          <w:sz w:val="24"/>
          <w:szCs w:val="24"/>
          <w:lang w:val="en-ID"/>
        </w:rPr>
        <w:t xml:space="preserve"> strategi </w:t>
      </w:r>
      <w:proofErr w:type="spellStart"/>
      <w:r w:rsidRPr="00D83727">
        <w:rPr>
          <w:rFonts w:ascii="Times New Roman" w:eastAsia="Times New Roman" w:hAnsi="Times New Roman" w:cs="Times New Roman"/>
          <w:sz w:val="24"/>
          <w:szCs w:val="24"/>
          <w:lang w:val="en-ID"/>
        </w:rPr>
        <w:t>penanganannya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dalam</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praktik</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klinis</w:t>
      </w:r>
      <w:proofErr w:type="spellEnd"/>
      <w:r w:rsidRPr="00D83727">
        <w:rPr>
          <w:rFonts w:ascii="Times New Roman" w:eastAsia="Times New Roman" w:hAnsi="Times New Roman" w:cs="Times New Roman"/>
          <w:sz w:val="24"/>
          <w:szCs w:val="24"/>
          <w:lang w:val="en-ID"/>
        </w:rPr>
        <w:t xml:space="preserve"> modern.</w:t>
      </w:r>
      <w:r w:rsidR="00465B8A">
        <w:rPr>
          <w:rFonts w:ascii="Times New Roman" w:eastAsia="Times New Roman" w:hAnsi="Times New Roman" w:cs="Times New Roman"/>
          <w:sz w:val="24"/>
          <w:szCs w:val="24"/>
          <w:lang w:val="en-ID"/>
        </w:rPr>
        <w:t xml:space="preserve"> </w:t>
      </w:r>
      <w:r w:rsidRPr="00D83727">
        <w:rPr>
          <w:rFonts w:ascii="Times New Roman" w:eastAsia="Times New Roman" w:hAnsi="Times New Roman" w:cs="Times New Roman"/>
          <w:sz w:val="24"/>
          <w:szCs w:val="24"/>
          <w:lang w:val="en-ID"/>
        </w:rPr>
        <w:t xml:space="preserve">Hasil </w:t>
      </w:r>
      <w:proofErr w:type="spellStart"/>
      <w:r w:rsidRPr="00D83727">
        <w:rPr>
          <w:rFonts w:ascii="Times New Roman" w:eastAsia="Times New Roman" w:hAnsi="Times New Roman" w:cs="Times New Roman"/>
          <w:sz w:val="24"/>
          <w:szCs w:val="24"/>
          <w:lang w:val="en-ID"/>
        </w:rPr>
        <w:t>telaah</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menunjukkan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bahwa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sifat</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asam</w:t>
      </w:r>
      <w:proofErr w:type="spellEnd"/>
      <w:r w:rsidRPr="00D83727">
        <w:rPr>
          <w:rFonts w:ascii="Times New Roman" w:eastAsia="Times New Roman" w:hAnsi="Times New Roman" w:cs="Times New Roman"/>
          <w:sz w:val="24"/>
          <w:szCs w:val="24"/>
          <w:lang w:val="en-ID"/>
        </w:rPr>
        <w:t xml:space="preserve"> kopi </w:t>
      </w:r>
      <w:proofErr w:type="spellStart"/>
      <w:r w:rsidRPr="00D83727">
        <w:rPr>
          <w:rFonts w:ascii="Times New Roman" w:eastAsia="Times New Roman" w:hAnsi="Times New Roman" w:cs="Times New Roman"/>
          <w:sz w:val="24"/>
          <w:szCs w:val="24"/>
          <w:lang w:val="en-ID"/>
        </w:rPr>
        <w:t>dapat</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meningkatkan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porositas</w:t>
      </w:r>
      <w:proofErr w:type="spellEnd"/>
      <w:r w:rsidRPr="00D83727">
        <w:rPr>
          <w:rFonts w:ascii="Times New Roman" w:eastAsia="Times New Roman" w:hAnsi="Times New Roman" w:cs="Times New Roman"/>
          <w:sz w:val="24"/>
          <w:szCs w:val="24"/>
          <w:lang w:val="en-ID"/>
        </w:rPr>
        <w:t xml:space="preserve"> enamel, </w:t>
      </w:r>
      <w:proofErr w:type="spellStart"/>
      <w:r w:rsidRPr="00D83727">
        <w:rPr>
          <w:rFonts w:ascii="Times New Roman" w:eastAsia="Times New Roman" w:hAnsi="Times New Roman" w:cs="Times New Roman"/>
          <w:sz w:val="24"/>
          <w:szCs w:val="24"/>
          <w:lang w:val="en-ID"/>
        </w:rPr>
        <w:t>sehingga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mempermudah</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penetrasi</w:t>
      </w:r>
      <w:proofErr w:type="spellEnd"/>
      <w:r w:rsidRPr="00D83727">
        <w:rPr>
          <w:rFonts w:ascii="Times New Roman" w:eastAsia="Times New Roman" w:hAnsi="Times New Roman" w:cs="Times New Roman"/>
          <w:sz w:val="24"/>
          <w:szCs w:val="24"/>
          <w:lang w:val="en-ID"/>
        </w:rPr>
        <w:t xml:space="preserve"> pigmen </w:t>
      </w:r>
      <w:proofErr w:type="spellStart"/>
      <w:r w:rsidRPr="00D83727">
        <w:rPr>
          <w:rFonts w:ascii="Times New Roman" w:eastAsia="Times New Roman" w:hAnsi="Times New Roman" w:cs="Times New Roman"/>
          <w:sz w:val="24"/>
          <w:szCs w:val="24"/>
          <w:lang w:val="en-ID"/>
        </w:rPr>
        <w:t>ke</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dalam</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jaringan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keras</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gigi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Sementara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itu</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paparan</w:t>
      </w:r>
      <w:proofErr w:type="spellEnd"/>
      <w:r w:rsidRPr="00D83727">
        <w:rPr>
          <w:rFonts w:ascii="Times New Roman" w:eastAsia="Times New Roman" w:hAnsi="Times New Roman" w:cs="Times New Roman"/>
          <w:sz w:val="24"/>
          <w:szCs w:val="24"/>
          <w:lang w:val="en-ID"/>
        </w:rPr>
        <w:t xml:space="preserve"> asap </w:t>
      </w:r>
      <w:proofErr w:type="spellStart"/>
      <w:r w:rsidRPr="00D83727">
        <w:rPr>
          <w:rFonts w:ascii="Times New Roman" w:eastAsia="Times New Roman" w:hAnsi="Times New Roman" w:cs="Times New Roman"/>
          <w:sz w:val="24"/>
          <w:szCs w:val="24"/>
          <w:lang w:val="en-ID"/>
        </w:rPr>
        <w:t>rokok</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menghasilkan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lapisan</w:t>
      </w:r>
      <w:proofErr w:type="spellEnd"/>
      <w:r w:rsidRPr="00D83727">
        <w:rPr>
          <w:rFonts w:ascii="Times New Roman" w:eastAsia="Times New Roman" w:hAnsi="Times New Roman" w:cs="Times New Roman"/>
          <w:sz w:val="24"/>
          <w:szCs w:val="24"/>
          <w:lang w:val="en-ID"/>
        </w:rPr>
        <w:t xml:space="preserve"> tar dan </w:t>
      </w:r>
      <w:proofErr w:type="spellStart"/>
      <w:r w:rsidRPr="00D83727">
        <w:rPr>
          <w:rFonts w:ascii="Times New Roman" w:eastAsia="Times New Roman" w:hAnsi="Times New Roman" w:cs="Times New Roman"/>
          <w:sz w:val="24"/>
          <w:szCs w:val="24"/>
          <w:lang w:val="en-ID"/>
        </w:rPr>
        <w:t>nikotin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teroksidasi</w:t>
      </w:r>
      <w:proofErr w:type="spellEnd"/>
      <w:r w:rsidRPr="00D83727">
        <w:rPr>
          <w:rFonts w:ascii="Times New Roman" w:eastAsia="Times New Roman" w:hAnsi="Times New Roman" w:cs="Times New Roman"/>
          <w:sz w:val="24"/>
          <w:szCs w:val="24"/>
          <w:lang w:val="en-ID"/>
        </w:rPr>
        <w:t xml:space="preserve"> yang </w:t>
      </w:r>
      <w:proofErr w:type="spellStart"/>
      <w:r w:rsidRPr="00D83727">
        <w:rPr>
          <w:rFonts w:ascii="Times New Roman" w:eastAsia="Times New Roman" w:hAnsi="Times New Roman" w:cs="Times New Roman"/>
          <w:sz w:val="24"/>
          <w:szCs w:val="24"/>
          <w:lang w:val="en-ID"/>
        </w:rPr>
        <w:t>memberi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efek</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pewarnaan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kuning</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hingga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kecokelatan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Kombinasi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konsumsi</w:t>
      </w:r>
      <w:proofErr w:type="spellEnd"/>
      <w:r w:rsidRPr="00D83727">
        <w:rPr>
          <w:rFonts w:ascii="Times New Roman" w:eastAsia="Times New Roman" w:hAnsi="Times New Roman" w:cs="Times New Roman"/>
          <w:sz w:val="24"/>
          <w:szCs w:val="24"/>
          <w:lang w:val="en-ID"/>
        </w:rPr>
        <w:t xml:space="preserve"> kopi dan </w:t>
      </w:r>
      <w:proofErr w:type="spellStart"/>
      <w:r w:rsidRPr="00D83727">
        <w:rPr>
          <w:rFonts w:ascii="Times New Roman" w:eastAsia="Times New Roman" w:hAnsi="Times New Roman" w:cs="Times New Roman"/>
          <w:sz w:val="24"/>
          <w:szCs w:val="24"/>
          <w:lang w:val="en-ID"/>
        </w:rPr>
        <w:t>merokok</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menghasilkan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akumulasi</w:t>
      </w:r>
      <w:proofErr w:type="spellEnd"/>
      <w:r w:rsidRPr="00D83727">
        <w:rPr>
          <w:rFonts w:ascii="Times New Roman" w:eastAsia="Times New Roman" w:hAnsi="Times New Roman" w:cs="Times New Roman"/>
          <w:sz w:val="24"/>
          <w:szCs w:val="24"/>
          <w:lang w:val="en-ID"/>
        </w:rPr>
        <w:t xml:space="preserve"> pigmen yang </w:t>
      </w:r>
      <w:proofErr w:type="spellStart"/>
      <w:r w:rsidRPr="00D83727">
        <w:rPr>
          <w:rFonts w:ascii="Times New Roman" w:eastAsia="Times New Roman" w:hAnsi="Times New Roman" w:cs="Times New Roman"/>
          <w:sz w:val="24"/>
          <w:szCs w:val="24"/>
          <w:lang w:val="en-ID"/>
        </w:rPr>
        <w:t>lebih</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intens</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karena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keduanya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saling</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memperkuat</w:t>
      </w:r>
      <w:proofErr w:type="spellEnd"/>
      <w:r w:rsidRPr="00D83727">
        <w:rPr>
          <w:rFonts w:ascii="Times New Roman" w:eastAsia="Times New Roman" w:hAnsi="Times New Roman" w:cs="Times New Roman"/>
          <w:sz w:val="24"/>
          <w:szCs w:val="24"/>
          <w:lang w:val="en-ID"/>
        </w:rPr>
        <w:t xml:space="preserve"> proses </w:t>
      </w:r>
      <w:proofErr w:type="spellStart"/>
      <w:r w:rsidRPr="00D83727">
        <w:rPr>
          <w:rFonts w:ascii="Times New Roman" w:eastAsia="Times New Roman" w:hAnsi="Times New Roman" w:cs="Times New Roman"/>
          <w:sz w:val="24"/>
          <w:szCs w:val="24"/>
          <w:lang w:val="en-ID"/>
        </w:rPr>
        <w:t>pewarnaan</w:t>
      </w:r>
      <w:proofErr w:type="spellEnd"/>
      <w:r w:rsidRPr="00D83727">
        <w:rPr>
          <w:rFonts w:ascii="Times New Roman" w:eastAsia="Times New Roman" w:hAnsi="Times New Roman" w:cs="Times New Roman"/>
          <w:sz w:val="24"/>
          <w:szCs w:val="24"/>
          <w:lang w:val="en-ID"/>
        </w:rPr>
        <w:t xml:space="preserve"> dan </w:t>
      </w:r>
      <w:proofErr w:type="spellStart"/>
      <w:r w:rsidRPr="00D83727">
        <w:rPr>
          <w:rFonts w:ascii="Times New Roman" w:eastAsia="Times New Roman" w:hAnsi="Times New Roman" w:cs="Times New Roman"/>
          <w:sz w:val="24"/>
          <w:szCs w:val="24"/>
          <w:lang w:val="en-ID"/>
        </w:rPr>
        <w:t>mempercepat</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perubahan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warna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secara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progresif</w:t>
      </w:r>
      <w:proofErr w:type="spellEnd"/>
      <w:r w:rsidRPr="00D83727">
        <w:rPr>
          <w:rFonts w:ascii="Times New Roman" w:eastAsia="Times New Roman" w:hAnsi="Times New Roman" w:cs="Times New Roman"/>
          <w:sz w:val="24"/>
          <w:szCs w:val="24"/>
          <w:lang w:val="en-ID"/>
        </w:rPr>
        <w:t xml:space="preserve"> dan </w:t>
      </w:r>
      <w:proofErr w:type="spellStart"/>
      <w:r w:rsidRPr="00D83727">
        <w:rPr>
          <w:rFonts w:ascii="Times New Roman" w:eastAsia="Times New Roman" w:hAnsi="Times New Roman" w:cs="Times New Roman"/>
          <w:sz w:val="24"/>
          <w:szCs w:val="24"/>
          <w:lang w:val="en-ID"/>
        </w:rPr>
        <w:t>menetap</w:t>
      </w:r>
      <w:proofErr w:type="spellEnd"/>
      <w:r w:rsidRPr="00D83727">
        <w:rPr>
          <w:rFonts w:ascii="Times New Roman" w:eastAsia="Times New Roman" w:hAnsi="Times New Roman" w:cs="Times New Roman"/>
          <w:sz w:val="24"/>
          <w:szCs w:val="24"/>
          <w:lang w:val="en-ID"/>
        </w:rPr>
        <w:t>.</w:t>
      </w:r>
      <w:r w:rsidR="00465B8A">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Penanganan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diskolorasi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meliputi</w:t>
      </w:r>
      <w:proofErr w:type="spellEnd"/>
      <w:r w:rsidRPr="00D83727">
        <w:rPr>
          <w:rFonts w:ascii="Times New Roman" w:eastAsia="Times New Roman" w:hAnsi="Times New Roman" w:cs="Times New Roman"/>
          <w:sz w:val="24"/>
          <w:szCs w:val="24"/>
          <w:lang w:val="en-ID"/>
        </w:rPr>
        <w:t xml:space="preserve"> </w:t>
      </w:r>
      <w:r w:rsidRPr="00D83727">
        <w:rPr>
          <w:rFonts w:ascii="Times New Roman" w:eastAsia="Times New Roman" w:hAnsi="Times New Roman" w:cs="Times New Roman"/>
          <w:i/>
          <w:iCs/>
          <w:sz w:val="24"/>
          <w:szCs w:val="24"/>
          <w:lang w:val="en-ID"/>
        </w:rPr>
        <w:t xml:space="preserve">bleaching </w:t>
      </w:r>
      <w:proofErr w:type="spellStart"/>
      <w:r w:rsidRPr="00D83727">
        <w:rPr>
          <w:rFonts w:ascii="Times New Roman" w:eastAsia="Times New Roman" w:hAnsi="Times New Roman" w:cs="Times New Roman"/>
          <w:i/>
          <w:iCs/>
          <w:sz w:val="24"/>
          <w:szCs w:val="24"/>
          <w:lang w:val="en-ID"/>
        </w:rPr>
        <w:t>profesional</w:t>
      </w:r>
      <w:proofErr w:type="spellEnd"/>
      <w:r w:rsidRPr="00D83727">
        <w:rPr>
          <w:rFonts w:ascii="Times New Roman" w:eastAsia="Times New Roman" w:hAnsi="Times New Roman" w:cs="Times New Roman"/>
          <w:sz w:val="24"/>
          <w:szCs w:val="24"/>
          <w:lang w:val="en-ID"/>
        </w:rPr>
        <w:t xml:space="preserve"> (</w:t>
      </w:r>
      <w:r w:rsidRPr="00D83727">
        <w:rPr>
          <w:rFonts w:ascii="Times New Roman" w:eastAsia="Times New Roman" w:hAnsi="Times New Roman" w:cs="Times New Roman"/>
          <w:i/>
          <w:iCs/>
          <w:sz w:val="24"/>
          <w:szCs w:val="24"/>
          <w:lang w:val="en-ID"/>
        </w:rPr>
        <w:t>in-office</w:t>
      </w:r>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maupun</w:t>
      </w:r>
      <w:proofErr w:type="spellEnd"/>
      <w:r w:rsidRPr="00D83727">
        <w:rPr>
          <w:rFonts w:ascii="Times New Roman" w:eastAsia="Times New Roman" w:hAnsi="Times New Roman" w:cs="Times New Roman"/>
          <w:sz w:val="24"/>
          <w:szCs w:val="24"/>
          <w:lang w:val="en-ID"/>
        </w:rPr>
        <w:t xml:space="preserve"> </w:t>
      </w:r>
      <w:r w:rsidRPr="00D83727">
        <w:rPr>
          <w:rFonts w:ascii="Times New Roman" w:eastAsia="Times New Roman" w:hAnsi="Times New Roman" w:cs="Times New Roman"/>
          <w:i/>
          <w:iCs/>
          <w:sz w:val="24"/>
          <w:szCs w:val="24"/>
          <w:lang w:val="en-ID"/>
        </w:rPr>
        <w:t>at-home</w:t>
      </w:r>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untuk</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mengoksidasi</w:t>
      </w:r>
      <w:proofErr w:type="spellEnd"/>
      <w:r w:rsidRPr="00D83727">
        <w:rPr>
          <w:rFonts w:ascii="Times New Roman" w:eastAsia="Times New Roman" w:hAnsi="Times New Roman" w:cs="Times New Roman"/>
          <w:sz w:val="24"/>
          <w:szCs w:val="24"/>
          <w:lang w:val="en-ID"/>
        </w:rPr>
        <w:t xml:space="preserve"> pigmen, </w:t>
      </w:r>
      <w:proofErr w:type="spellStart"/>
      <w:r w:rsidRPr="00D83727">
        <w:rPr>
          <w:rFonts w:ascii="Times New Roman" w:eastAsia="Times New Roman" w:hAnsi="Times New Roman" w:cs="Times New Roman"/>
          <w:sz w:val="24"/>
          <w:szCs w:val="24"/>
          <w:lang w:val="en-ID"/>
        </w:rPr>
        <w:t>serta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i/>
          <w:iCs/>
          <w:sz w:val="24"/>
          <w:szCs w:val="24"/>
          <w:lang w:val="en-ID"/>
        </w:rPr>
        <w:t>microabrasion</w:t>
      </w:r>
      <w:proofErr w:type="spellEnd"/>
      <w:r w:rsidRPr="00D83727">
        <w:rPr>
          <w:rFonts w:ascii="Times New Roman" w:eastAsia="Times New Roman" w:hAnsi="Times New Roman" w:cs="Times New Roman"/>
          <w:i/>
          <w:iCs/>
          <w:sz w:val="24"/>
          <w:szCs w:val="24"/>
          <w:lang w:val="en-ID"/>
        </w:rPr>
        <w:t xml:space="preserve"> </w:t>
      </w:r>
      <w:proofErr w:type="spellStart"/>
      <w:r w:rsidRPr="00D83727">
        <w:rPr>
          <w:rFonts w:ascii="Times New Roman" w:eastAsia="Times New Roman" w:hAnsi="Times New Roman" w:cs="Times New Roman"/>
          <w:sz w:val="24"/>
          <w:szCs w:val="24"/>
          <w:lang w:val="en-ID"/>
        </w:rPr>
        <w:t>untuk</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kasus</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diskolorasi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superfisial</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Penggunaan</w:t>
      </w:r>
      <w:proofErr w:type="spellEnd"/>
      <w:r w:rsidRPr="00D83727">
        <w:rPr>
          <w:rFonts w:ascii="Times New Roman" w:eastAsia="Times New Roman" w:hAnsi="Times New Roman" w:cs="Times New Roman"/>
          <w:sz w:val="24"/>
          <w:szCs w:val="24"/>
          <w:lang w:val="en-ID"/>
        </w:rPr>
        <w:t xml:space="preserve"> </w:t>
      </w:r>
      <w:r w:rsidRPr="00D83727">
        <w:rPr>
          <w:rFonts w:ascii="Times New Roman" w:eastAsia="Times New Roman" w:hAnsi="Times New Roman" w:cs="Times New Roman"/>
          <w:i/>
          <w:iCs/>
          <w:sz w:val="24"/>
          <w:szCs w:val="24"/>
          <w:lang w:val="en-ID"/>
        </w:rPr>
        <w:t>whitening dentifrice</w:t>
      </w:r>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dianjurkan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sebagai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perawatan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pemeliharaan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untuk</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mencegah</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terjadinya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pewarnaan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ulang</w:t>
      </w:r>
      <w:proofErr w:type="spellEnd"/>
      <w:r w:rsidRPr="00D83727">
        <w:rPr>
          <w:rFonts w:ascii="Times New Roman" w:eastAsia="Times New Roman" w:hAnsi="Times New Roman" w:cs="Times New Roman"/>
          <w:sz w:val="24"/>
          <w:szCs w:val="24"/>
          <w:lang w:val="en-ID"/>
        </w:rPr>
        <w:t xml:space="preserve"> pada </w:t>
      </w:r>
      <w:proofErr w:type="spellStart"/>
      <w:r w:rsidRPr="00D83727">
        <w:rPr>
          <w:rFonts w:ascii="Times New Roman" w:eastAsia="Times New Roman" w:hAnsi="Times New Roman" w:cs="Times New Roman"/>
          <w:sz w:val="24"/>
          <w:szCs w:val="24"/>
          <w:lang w:val="en-ID"/>
        </w:rPr>
        <w:t>pasien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berisiko</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tinggi</w:t>
      </w:r>
      <w:proofErr w:type="spellEnd"/>
      <w:r w:rsidRPr="00D83727">
        <w:rPr>
          <w:rFonts w:ascii="Times New Roman" w:eastAsia="Times New Roman" w:hAnsi="Times New Roman" w:cs="Times New Roman"/>
          <w:sz w:val="24"/>
          <w:szCs w:val="24"/>
          <w:lang w:val="en-ID"/>
        </w:rPr>
        <w:t>.</w:t>
      </w:r>
      <w:r w:rsidR="00465B8A">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Tinjauan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ini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menekankan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pentingnya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edukasi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pasien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pengendalian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kebiasaan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serta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pemilihan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metode</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perawatan</w:t>
      </w:r>
      <w:proofErr w:type="spellEnd"/>
      <w:r w:rsidRPr="00D83727">
        <w:rPr>
          <w:rFonts w:ascii="Times New Roman" w:eastAsia="Times New Roman" w:hAnsi="Times New Roman" w:cs="Times New Roman"/>
          <w:sz w:val="24"/>
          <w:szCs w:val="24"/>
          <w:lang w:val="en-ID"/>
        </w:rPr>
        <w:t xml:space="preserve"> yang </w:t>
      </w:r>
      <w:proofErr w:type="spellStart"/>
      <w:r w:rsidRPr="00D83727">
        <w:rPr>
          <w:rFonts w:ascii="Times New Roman" w:eastAsia="Times New Roman" w:hAnsi="Times New Roman" w:cs="Times New Roman"/>
          <w:sz w:val="24"/>
          <w:szCs w:val="24"/>
          <w:lang w:val="en-ID"/>
        </w:rPr>
        <w:t>sesuai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dengan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tingkat</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keparahan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diskolorasi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Penelitian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lanjutan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masih</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diperlukan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untuk</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memahami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efek</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gabungan</w:t>
      </w:r>
      <w:proofErr w:type="spellEnd"/>
      <w:r w:rsidRPr="00D83727">
        <w:rPr>
          <w:rFonts w:ascii="Times New Roman" w:eastAsia="Times New Roman" w:hAnsi="Times New Roman" w:cs="Times New Roman"/>
          <w:sz w:val="24"/>
          <w:szCs w:val="24"/>
          <w:lang w:val="en-ID"/>
        </w:rPr>
        <w:t xml:space="preserve"> kopi dan </w:t>
      </w:r>
      <w:proofErr w:type="spellStart"/>
      <w:r w:rsidRPr="00D83727">
        <w:rPr>
          <w:rFonts w:ascii="Times New Roman" w:eastAsia="Times New Roman" w:hAnsi="Times New Roman" w:cs="Times New Roman"/>
          <w:sz w:val="24"/>
          <w:szCs w:val="24"/>
          <w:lang w:val="en-ID"/>
        </w:rPr>
        <w:t>rokok</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secara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lebih</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mendalam</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serta</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mengembangkan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pendekatan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klinis</w:t>
      </w:r>
      <w:proofErr w:type="spellEnd"/>
      <w:r w:rsidRPr="00D83727">
        <w:rPr>
          <w:rFonts w:ascii="Times New Roman" w:eastAsia="Times New Roman" w:hAnsi="Times New Roman" w:cs="Times New Roman"/>
          <w:sz w:val="24"/>
          <w:szCs w:val="24"/>
          <w:lang w:val="en-ID"/>
        </w:rPr>
        <w:t xml:space="preserve"> yang </w:t>
      </w:r>
      <w:proofErr w:type="spellStart"/>
      <w:r w:rsidRPr="00D83727">
        <w:rPr>
          <w:rFonts w:ascii="Times New Roman" w:eastAsia="Times New Roman" w:hAnsi="Times New Roman" w:cs="Times New Roman"/>
          <w:sz w:val="24"/>
          <w:szCs w:val="24"/>
          <w:lang w:val="en-ID"/>
        </w:rPr>
        <w:t>lebih</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efektif</w:t>
      </w:r>
      <w:proofErr w:type="spellEnd"/>
      <w:r w:rsidRPr="00D83727">
        <w:rPr>
          <w:rFonts w:ascii="Times New Roman" w:eastAsia="Times New Roman" w:hAnsi="Times New Roman" w:cs="Times New Roman"/>
          <w:sz w:val="24"/>
          <w:szCs w:val="24"/>
          <w:lang w:val="en-ID"/>
        </w:rPr>
        <w:t xml:space="preserve"> dan </w:t>
      </w:r>
      <w:proofErr w:type="spellStart"/>
      <w:r w:rsidRPr="00D83727">
        <w:rPr>
          <w:rFonts w:ascii="Times New Roman" w:eastAsia="Times New Roman" w:hAnsi="Times New Roman" w:cs="Times New Roman"/>
          <w:sz w:val="24"/>
          <w:szCs w:val="24"/>
          <w:lang w:val="en-ID"/>
        </w:rPr>
        <w:t>terstandarisasi</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dalam</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praktik</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kedokteran</w:t>
      </w:r>
      <w:proofErr w:type="spellEnd"/>
      <w:r w:rsidRPr="00D83727">
        <w:rPr>
          <w:rFonts w:ascii="Times New Roman" w:eastAsia="Times New Roman" w:hAnsi="Times New Roman" w:cs="Times New Roman"/>
          <w:sz w:val="24"/>
          <w:szCs w:val="24"/>
          <w:lang w:val="en-ID"/>
        </w:rPr>
        <w:t xml:space="preserve"> </w:t>
      </w:r>
      <w:proofErr w:type="spellStart"/>
      <w:r w:rsidRPr="00D83727">
        <w:rPr>
          <w:rFonts w:ascii="Times New Roman" w:eastAsia="Times New Roman" w:hAnsi="Times New Roman" w:cs="Times New Roman"/>
          <w:sz w:val="24"/>
          <w:szCs w:val="24"/>
          <w:lang w:val="en-ID"/>
        </w:rPr>
        <w:t>gigi</w:t>
      </w:r>
      <w:proofErr w:type="spellEnd"/>
      <w:r w:rsidR="00EB476B">
        <w:rPr>
          <w:rFonts w:ascii="Times New Roman" w:eastAsia="Times New Roman" w:hAnsi="Times New Roman" w:cs="Times New Roman"/>
          <w:sz w:val="24"/>
          <w:szCs w:val="24"/>
          <w:lang w:val="en-ID"/>
        </w:rPr>
        <w:t>.</w:t>
      </w:r>
    </w:p>
    <w:p w14:paraId="53C88648" w14:textId="77777777" w:rsidR="00EB476B" w:rsidRDefault="00EB476B" w:rsidP="00EB476B">
      <w:pPr>
        <w:widowControl w:val="0"/>
        <w:tabs>
          <w:tab w:val="left" w:pos="1843"/>
          <w:tab w:val="left" w:pos="1985"/>
        </w:tabs>
        <w:jc w:val="both"/>
        <w:rPr>
          <w:rFonts w:ascii="Times New Roman" w:eastAsia="Times New Roman" w:hAnsi="Times New Roman" w:cs="Times New Roman"/>
          <w:lang w:val="en-ID"/>
        </w:rPr>
      </w:pPr>
    </w:p>
    <w:p w14:paraId="21C30F02" w14:textId="35AD48A4" w:rsidR="00A10119" w:rsidRPr="00EB476B" w:rsidRDefault="00A10119" w:rsidP="00EB476B">
      <w:pPr>
        <w:widowControl w:val="0"/>
        <w:tabs>
          <w:tab w:val="left" w:pos="1843"/>
          <w:tab w:val="left" w:pos="1985"/>
        </w:tabs>
        <w:jc w:val="both"/>
        <w:rPr>
          <w:rFonts w:ascii="Times New Roman" w:eastAsia="Times New Roman" w:hAnsi="Times New Roman" w:cs="Times New Roman"/>
          <w:bCs/>
          <w:sz w:val="24"/>
          <w:szCs w:val="24"/>
        </w:rPr>
      </w:pPr>
      <w:r>
        <w:rPr>
          <w:rFonts w:ascii="Times New Roman" w:eastAsia="Times New Roman" w:hAnsi="Times New Roman" w:cs="Times New Roman"/>
          <w:b/>
          <w:color w:val="000000"/>
          <w:sz w:val="24"/>
          <w:szCs w:val="24"/>
        </w:rPr>
        <w:t>Keywords</w:t>
      </w:r>
      <w:r>
        <w:rPr>
          <w:rFonts w:ascii="Times New Roman" w:eastAsia="Times New Roman" w:hAnsi="Times New Roman" w:cs="Times New Roman"/>
          <w:b/>
          <w:color w:val="000000"/>
          <w:sz w:val="24"/>
          <w:szCs w:val="24"/>
        </w:rPr>
        <w:tab/>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ab/>
      </w:r>
      <w:r w:rsidR="00EB476B">
        <w:rPr>
          <w:rFonts w:ascii="Times New Roman" w:eastAsia="Times New Roman" w:hAnsi="Times New Roman" w:cs="Times New Roman"/>
          <w:bCs/>
          <w:sz w:val="24"/>
          <w:szCs w:val="24"/>
        </w:rPr>
        <w:t xml:space="preserve">diskolorasi gigi, kopi, rokok, </w:t>
      </w:r>
      <w:r w:rsidR="00EB476B" w:rsidRPr="00EB476B">
        <w:rPr>
          <w:rFonts w:ascii="Times New Roman" w:eastAsia="Times New Roman" w:hAnsi="Times New Roman" w:cs="Times New Roman"/>
          <w:bCs/>
          <w:i/>
          <w:iCs/>
          <w:sz w:val="24"/>
          <w:szCs w:val="24"/>
        </w:rPr>
        <w:t>bleaching</w:t>
      </w:r>
      <w:r w:rsidR="00EB476B">
        <w:rPr>
          <w:rFonts w:ascii="Times New Roman" w:eastAsia="Times New Roman" w:hAnsi="Times New Roman" w:cs="Times New Roman"/>
          <w:bCs/>
          <w:sz w:val="24"/>
          <w:szCs w:val="24"/>
        </w:rPr>
        <w:t xml:space="preserve">, </w:t>
      </w:r>
      <w:r w:rsidR="00EB476B" w:rsidRPr="00EB476B">
        <w:rPr>
          <w:rFonts w:ascii="Times New Roman" w:eastAsia="Times New Roman" w:hAnsi="Times New Roman" w:cs="Times New Roman"/>
          <w:bCs/>
          <w:i/>
          <w:iCs/>
          <w:sz w:val="24"/>
          <w:szCs w:val="24"/>
        </w:rPr>
        <w:t>whitening dentrifice</w:t>
      </w:r>
    </w:p>
    <w:p w14:paraId="2D5D934F" w14:textId="06AED1DF" w:rsidR="00A10119" w:rsidRDefault="00A10119" w:rsidP="00A10119">
      <w:pPr>
        <w:widowControl w:val="0"/>
        <w:tabs>
          <w:tab w:val="left" w:pos="1843"/>
          <w:tab w:val="left" w:pos="1985"/>
        </w:tabs>
        <w:ind w:left="1985" w:hanging="198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Correspondence</w:t>
      </w:r>
      <w:r>
        <w:rPr>
          <w:rFonts w:ascii="Times New Roman" w:eastAsia="Times New Roman" w:hAnsi="Times New Roman" w:cs="Times New Roman"/>
          <w:b/>
          <w:sz w:val="24"/>
          <w:szCs w:val="24"/>
        </w:rPr>
        <w:tab/>
        <w:t>:</w:t>
      </w:r>
      <w:r>
        <w:rPr>
          <w:rFonts w:ascii="Times New Roman" w:eastAsia="Times New Roman" w:hAnsi="Times New Roman" w:cs="Times New Roman"/>
          <w:b/>
          <w:sz w:val="24"/>
          <w:szCs w:val="24"/>
        </w:rPr>
        <w:tab/>
      </w:r>
      <w:r w:rsidR="00EB476B">
        <w:rPr>
          <w:rFonts w:ascii="Times New Roman" w:eastAsia="Times New Roman" w:hAnsi="Times New Roman" w:cs="Times New Roman"/>
          <w:sz w:val="24"/>
          <w:szCs w:val="24"/>
        </w:rPr>
        <w:t>azlansyah952@gmail.com</w:t>
      </w:r>
    </w:p>
    <w:p w14:paraId="514FF3B6" w14:textId="77777777" w:rsidR="00EB476B" w:rsidRDefault="00EB476B" w:rsidP="00A10119">
      <w:pPr>
        <w:widowControl w:val="0"/>
        <w:tabs>
          <w:tab w:val="left" w:pos="1843"/>
          <w:tab w:val="left" w:pos="1985"/>
        </w:tabs>
        <w:ind w:left="1985" w:hanging="1985"/>
        <w:jc w:val="both"/>
        <w:rPr>
          <w:rFonts w:ascii="Times New Roman" w:eastAsia="Times New Roman" w:hAnsi="Times New Roman" w:cs="Times New Roman"/>
          <w:sz w:val="24"/>
          <w:szCs w:val="24"/>
        </w:rPr>
      </w:pPr>
    </w:p>
    <w:p w14:paraId="146F41CB" w14:textId="42E74EF9" w:rsidR="00A10119" w:rsidRPr="00A10119" w:rsidRDefault="00A10119" w:rsidP="00A10119">
      <w:pPr>
        <w:spacing w:before="240" w:after="240"/>
        <w:jc w:val="both"/>
        <w:rPr>
          <w:rFonts w:ascii="Times New Roman" w:eastAsia="Times New Roman" w:hAnsi="Times New Roman" w:cs="Times New Roman"/>
          <w:sz w:val="24"/>
          <w:szCs w:val="24"/>
          <w:lang w:val="en-ID"/>
        </w:rPr>
        <w:sectPr w:rsidR="00A10119" w:rsidRPr="00A10119">
          <w:type w:val="continuous"/>
          <w:pgSz w:w="11909" w:h="16834"/>
          <w:pgMar w:top="1440" w:right="1440" w:bottom="1440" w:left="1440" w:header="720" w:footer="720" w:gutter="0"/>
          <w:cols w:space="720" w:equalWidth="0">
            <w:col w:w="9025" w:space="0"/>
          </w:cols>
        </w:sectPr>
      </w:pPr>
    </w:p>
    <w:p w14:paraId="30CDC0B7" w14:textId="6CBB2C1C" w:rsidR="00E31617" w:rsidRDefault="00E4537A" w:rsidP="00E31617">
      <w:pPr>
        <w:jc w:val="both"/>
        <w:rPr>
          <w:rFonts w:ascii="Times New Roman" w:eastAsia="Times New Roman" w:hAnsi="Times New Roman" w:cs="Times New Roman"/>
          <w:b/>
          <w:bCs/>
          <w:sz w:val="24"/>
          <w:szCs w:val="24"/>
          <w:lang w:val="en-US"/>
        </w:rPr>
      </w:pPr>
      <w:r w:rsidRPr="00E4537A">
        <w:rPr>
          <w:rFonts w:ascii="Times New Roman" w:eastAsia="Times New Roman" w:hAnsi="Times New Roman" w:cs="Times New Roman"/>
          <w:b/>
          <w:bCs/>
          <w:sz w:val="24"/>
          <w:szCs w:val="24"/>
          <w:lang w:val="en-US"/>
        </w:rPr>
        <w:t>INTRODUCTION</w:t>
      </w:r>
    </w:p>
    <w:p w14:paraId="5C2FF8F9" w14:textId="77777777" w:rsidR="00E4537A" w:rsidRPr="00E4537A" w:rsidRDefault="00E4537A" w:rsidP="00E31617">
      <w:pPr>
        <w:jc w:val="both"/>
        <w:rPr>
          <w:rFonts w:ascii="Times New Roman" w:eastAsia="Times New Roman" w:hAnsi="Times New Roman" w:cs="Times New Roman"/>
          <w:b/>
          <w:bCs/>
          <w:sz w:val="24"/>
          <w:szCs w:val="24"/>
          <w:lang w:val="en-US"/>
        </w:rPr>
      </w:pPr>
    </w:p>
    <w:p w14:paraId="6C4A7F5F" w14:textId="23D752B4" w:rsidR="00E31617" w:rsidRDefault="00000000" w:rsidP="00E316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Kesehatan gigi dan mulut merupakan aspek penting dalam menunjang fungsi dan estetika. Salah satu permasalahan estetika yang sering muncul dalam praktik kedokteran gigi adalah diskolorasi gigi, yaitu perubahan warna gigi dari kondisi alaminya. Secara ilmiah, diskolorasi terjadi akibat perubahan sifat optik enamel dan dentin karena masuknya atau mengendapnya zat berpigmen. Warna gigi normal terbentuk dari kombinasi transparansi enamel dan warna dentin, sehingga perubahan pada salah satu lapisan dapat memengaruhi tampilan klinisnya (</w:t>
      </w:r>
      <w:r w:rsidRPr="00AA0DB7">
        <w:rPr>
          <w:rFonts w:ascii="Times New Roman" w:eastAsia="Times New Roman" w:hAnsi="Times New Roman" w:cs="Times New Roman"/>
          <w:sz w:val="24"/>
          <w:szCs w:val="24"/>
        </w:rPr>
        <w:t>Noorsaeed et al., 2021</w:t>
      </w:r>
      <w:r>
        <w:rPr>
          <w:rFonts w:ascii="Times New Roman" w:eastAsia="Times New Roman" w:hAnsi="Times New Roman" w:cs="Times New Roman"/>
          <w:sz w:val="24"/>
          <w:szCs w:val="24"/>
        </w:rPr>
        <w:t xml:space="preserve">). Diskolorasi dibedakan menjadi dua yaitu diskolorasi intrinsik yang berasal dari faktor internal seperti obat-obatan, fluorosis, dan trauma, serta diskolorasi </w:t>
      </w:r>
      <w:r>
        <w:rPr>
          <w:rFonts w:ascii="Times New Roman" w:eastAsia="Times New Roman" w:hAnsi="Times New Roman" w:cs="Times New Roman"/>
          <w:sz w:val="24"/>
          <w:szCs w:val="24"/>
        </w:rPr>
        <w:lastRenderedPageBreak/>
        <w:t>ekstrinsik yang dipicu faktor luar seperti makanan, minuman, dan rokok (</w:t>
      </w:r>
      <w:r w:rsidRPr="00AA0DB7">
        <w:rPr>
          <w:rFonts w:ascii="Times New Roman" w:eastAsia="Times New Roman" w:hAnsi="Times New Roman" w:cs="Times New Roman"/>
          <w:sz w:val="24"/>
          <w:szCs w:val="24"/>
        </w:rPr>
        <w:t>Rahmawati et al.,</w:t>
      </w:r>
      <w:r>
        <w:rPr>
          <w:rFonts w:ascii="Times New Roman" w:eastAsia="Times New Roman" w:hAnsi="Times New Roman" w:cs="Times New Roman"/>
          <w:sz w:val="24"/>
          <w:szCs w:val="24"/>
        </w:rPr>
        <w:t xml:space="preserve"> 2020).</w:t>
      </w:r>
    </w:p>
    <w:p w14:paraId="077D7D70" w14:textId="77777777" w:rsidR="0072506B" w:rsidRDefault="0072506B" w:rsidP="00E31617">
      <w:pPr>
        <w:jc w:val="both"/>
        <w:rPr>
          <w:rFonts w:ascii="Times New Roman" w:eastAsia="Times New Roman" w:hAnsi="Times New Roman" w:cs="Times New Roman"/>
          <w:sz w:val="24"/>
          <w:szCs w:val="24"/>
        </w:rPr>
      </w:pPr>
    </w:p>
    <w:p w14:paraId="7A0EEE0E" w14:textId="60670C2A" w:rsidR="00E20A39" w:rsidRDefault="00000000" w:rsidP="00E316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Kopi merupakan sumber pigmen pekat yang bersifat kromogenik antara lain tanin, polifenol, dan asam klorogenat yang mudah mengikat pelikel pada permukaan gigi (</w:t>
      </w:r>
      <w:r w:rsidRPr="00AA0DB7">
        <w:rPr>
          <w:rFonts w:ascii="Times New Roman" w:eastAsia="Times New Roman" w:hAnsi="Times New Roman" w:cs="Times New Roman"/>
          <w:sz w:val="24"/>
          <w:szCs w:val="24"/>
        </w:rPr>
        <w:t>Janto et al., 2025</w:t>
      </w:r>
      <w:r>
        <w:rPr>
          <w:rFonts w:ascii="Times New Roman" w:eastAsia="Times New Roman" w:hAnsi="Times New Roman" w:cs="Times New Roman"/>
          <w:sz w:val="24"/>
          <w:szCs w:val="24"/>
        </w:rPr>
        <w:t xml:space="preserve">). Keasaman kopi juga meningkatkan porositas enamel, sehingga pigmen lebih mudah menembus dan menyebabkan noda kecoklatan </w:t>
      </w:r>
      <w:r w:rsidRPr="00AA0DB7">
        <w:rPr>
          <w:rFonts w:ascii="Times New Roman" w:eastAsia="Times New Roman" w:hAnsi="Times New Roman" w:cs="Times New Roman"/>
          <w:sz w:val="24"/>
          <w:szCs w:val="24"/>
        </w:rPr>
        <w:t>(Kim et al.,  2025).</w:t>
      </w:r>
      <w:r>
        <w:rPr>
          <w:rFonts w:ascii="Times New Roman" w:eastAsia="Times New Roman" w:hAnsi="Times New Roman" w:cs="Times New Roman"/>
          <w:sz w:val="24"/>
          <w:szCs w:val="24"/>
        </w:rPr>
        <w:t xml:space="preserve"> Merokok turut memberikan kontribusi besar terhadap pewarnaan gigi melalui nikotin dan tar. Nikotin yang awalnya tidak berwarna akan teroksidasi saat terpapar udara, sedangkan tar yang lengket menempel kuat pada enamel dan jaringan lunak sehingga menghasilkan pewarnaan yang menetap (Alonazi</w:t>
      </w:r>
      <w:r>
        <w:rPr>
          <w:rFonts w:ascii="Times New Roman" w:eastAsia="Times New Roman" w:hAnsi="Times New Roman" w:cs="Times New Roman"/>
          <w:i/>
          <w:iCs/>
          <w:sz w:val="24"/>
          <w:szCs w:val="24"/>
        </w:rPr>
        <w:t xml:space="preserve"> et al</w:t>
      </w:r>
      <w:r>
        <w:rPr>
          <w:rFonts w:ascii="Times New Roman" w:eastAsia="Times New Roman" w:hAnsi="Times New Roman" w:cs="Times New Roman"/>
          <w:sz w:val="24"/>
          <w:szCs w:val="24"/>
        </w:rPr>
        <w:t xml:space="preserve">., 2024). </w:t>
      </w:r>
    </w:p>
    <w:p w14:paraId="608BDEF9" w14:textId="77777777" w:rsidR="00E31617" w:rsidRDefault="00E31617" w:rsidP="00E31617">
      <w:pPr>
        <w:jc w:val="both"/>
        <w:rPr>
          <w:rFonts w:ascii="Times New Roman" w:eastAsia="Times New Roman" w:hAnsi="Times New Roman" w:cs="Times New Roman"/>
          <w:sz w:val="24"/>
          <w:szCs w:val="24"/>
        </w:rPr>
      </w:pPr>
    </w:p>
    <w:p w14:paraId="29CF91FD" w14:textId="233EFE8D" w:rsidR="00E20A39" w:rsidRDefault="00000000" w:rsidP="00E316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Konsumsi kopi yang disertai kebiasaan merokok dapat memperparah diskolorasi karena kondisi enamel yang terpapar asam menjadi lebih rentan terhadap penempelan tar dan nikotin. Namun, sebagian besar penelitian masih menilai efek keduanya secara terpisah. Kajian komprehensif mengenai interaksi antara senyawa kopi dan komponen rokok terhadap struktur gigi masih terbatas, hal ini menunjukkan adanya </w:t>
      </w:r>
      <w:r>
        <w:rPr>
          <w:rFonts w:ascii="Times New Roman" w:eastAsia="Times New Roman" w:hAnsi="Times New Roman" w:cs="Times New Roman"/>
          <w:i/>
          <w:iCs/>
          <w:sz w:val="24"/>
          <w:szCs w:val="24"/>
        </w:rPr>
        <w:t>research gap</w:t>
      </w:r>
      <w:r>
        <w:rPr>
          <w:rFonts w:ascii="Times New Roman" w:eastAsia="Times New Roman" w:hAnsi="Times New Roman" w:cs="Times New Roman"/>
          <w:sz w:val="24"/>
          <w:szCs w:val="24"/>
        </w:rPr>
        <w:t xml:space="preserve"> yang penting untuk dikaji lebih lanjut. Tinjauan literatur ini bertujuan merangkum dan membandingkan temuan penelitian tahun 2019–2025 mengenai dampak kopi dan rokok terhadap perubahan warna gigi. Hasilnya diharapkan dapat menjadi dasar ilmiah untuk pencegahan, edukasi kesehatan gigi, serta pengembangan metod</w:t>
      </w:r>
      <w:r w:rsidR="00A10119">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pemutihan gigi yang lebih efektif dan berkelanjutan</w:t>
      </w:r>
      <w:r w:rsidR="00F52741">
        <w:rPr>
          <w:rFonts w:ascii="Times New Roman" w:eastAsia="Times New Roman" w:hAnsi="Times New Roman" w:cs="Times New Roman"/>
          <w:sz w:val="24"/>
          <w:szCs w:val="24"/>
        </w:rPr>
        <w:t>.</w:t>
      </w:r>
    </w:p>
    <w:p w14:paraId="462C893C" w14:textId="77777777" w:rsidR="00E20A39" w:rsidRDefault="00E20A39">
      <w:pPr>
        <w:jc w:val="both"/>
        <w:rPr>
          <w:rFonts w:ascii="Times New Roman" w:eastAsia="Times New Roman" w:hAnsi="Times New Roman" w:cs="Times New Roman"/>
          <w:sz w:val="24"/>
          <w:szCs w:val="24"/>
        </w:rPr>
      </w:pPr>
    </w:p>
    <w:p w14:paraId="3AA1E7C6" w14:textId="34A64D6C" w:rsidR="00E31617" w:rsidRDefault="00000000" w:rsidP="00E31617">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w:t>
      </w:r>
      <w:r w:rsidR="00E31617">
        <w:rPr>
          <w:rFonts w:ascii="Times New Roman" w:eastAsia="Times New Roman" w:hAnsi="Times New Roman" w:cs="Times New Roman"/>
          <w:b/>
          <w:bCs/>
          <w:sz w:val="24"/>
          <w:szCs w:val="24"/>
        </w:rPr>
        <w:t>ETODE PENELITIAN</w:t>
      </w:r>
    </w:p>
    <w:p w14:paraId="51F08082" w14:textId="77777777" w:rsidR="00452100" w:rsidRDefault="00452100" w:rsidP="00E31617">
      <w:pPr>
        <w:jc w:val="both"/>
        <w:rPr>
          <w:rFonts w:ascii="Times New Roman" w:eastAsia="Times New Roman" w:hAnsi="Times New Roman" w:cs="Times New Roman"/>
          <w:b/>
          <w:bCs/>
          <w:sz w:val="24"/>
          <w:szCs w:val="24"/>
        </w:rPr>
      </w:pPr>
    </w:p>
    <w:p w14:paraId="57DE4737" w14:textId="4D9B8883" w:rsidR="0002302A" w:rsidRDefault="00452100" w:rsidP="00EB476B">
      <w:pPr>
        <w:jc w:val="both"/>
        <w:rPr>
          <w:rFonts w:ascii="Times New Roman" w:eastAsia="Times New Roman" w:hAnsi="Times New Roman" w:cs="Times New Roman"/>
          <w:sz w:val="24"/>
          <w:szCs w:val="24"/>
          <w:highlight w:val="white"/>
          <w:lang w:val="en-ID"/>
        </w:rPr>
      </w:pPr>
      <w:r w:rsidRPr="00452100">
        <w:rPr>
          <w:rFonts w:ascii="Times New Roman" w:eastAsia="Times New Roman" w:hAnsi="Times New Roman" w:cs="Times New Roman"/>
          <w:sz w:val="24"/>
          <w:szCs w:val="24"/>
          <w:highlight w:val="white"/>
          <w:lang w:val="en-ID"/>
        </w:rPr>
        <w:t xml:space="preserve">Jenis </w:t>
      </w:r>
      <w:proofErr w:type="spellStart"/>
      <w:r w:rsidRPr="00452100">
        <w:rPr>
          <w:rFonts w:ascii="Times New Roman" w:eastAsia="Times New Roman" w:hAnsi="Times New Roman" w:cs="Times New Roman"/>
          <w:sz w:val="24"/>
          <w:szCs w:val="24"/>
          <w:highlight w:val="white"/>
          <w:lang w:val="en-ID"/>
        </w:rPr>
        <w:t>penelitian</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ini</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merupakan</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penelitian</w:t>
      </w:r>
      <w:proofErr w:type="spellEnd"/>
      <w:r w:rsidRPr="00452100">
        <w:rPr>
          <w:rFonts w:ascii="Times New Roman" w:eastAsia="Times New Roman" w:hAnsi="Times New Roman" w:cs="Times New Roman"/>
          <w:sz w:val="24"/>
          <w:szCs w:val="24"/>
          <w:highlight w:val="white"/>
          <w:lang w:val="en-ID"/>
        </w:rPr>
        <w:t xml:space="preserve"> </w:t>
      </w:r>
      <w:r w:rsidRPr="00452100">
        <w:rPr>
          <w:rFonts w:ascii="Times New Roman" w:eastAsia="Times New Roman" w:hAnsi="Times New Roman" w:cs="Times New Roman"/>
          <w:i/>
          <w:iCs/>
          <w:sz w:val="24"/>
          <w:szCs w:val="24"/>
          <w:highlight w:val="white"/>
          <w:lang w:val="en-ID"/>
        </w:rPr>
        <w:t>literature review</w:t>
      </w:r>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dengan</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pendekatan</w:t>
      </w:r>
      <w:proofErr w:type="spellEnd"/>
      <w:r w:rsidRPr="00452100">
        <w:rPr>
          <w:rFonts w:ascii="Times New Roman" w:eastAsia="Times New Roman" w:hAnsi="Times New Roman" w:cs="Times New Roman"/>
          <w:sz w:val="24"/>
          <w:szCs w:val="24"/>
          <w:highlight w:val="white"/>
          <w:lang w:val="en-ID"/>
        </w:rPr>
        <w:t xml:space="preserve"> </w:t>
      </w:r>
      <w:r w:rsidRPr="00452100">
        <w:rPr>
          <w:rFonts w:ascii="Times New Roman" w:eastAsia="Times New Roman" w:hAnsi="Times New Roman" w:cs="Times New Roman"/>
          <w:i/>
          <w:iCs/>
          <w:sz w:val="24"/>
          <w:szCs w:val="24"/>
          <w:highlight w:val="white"/>
          <w:lang w:val="en-ID"/>
        </w:rPr>
        <w:t xml:space="preserve">narrative review </w:t>
      </w:r>
      <w:r w:rsidRPr="00452100">
        <w:rPr>
          <w:rFonts w:ascii="Times New Roman" w:eastAsia="Times New Roman" w:hAnsi="Times New Roman" w:cs="Times New Roman"/>
          <w:sz w:val="24"/>
          <w:szCs w:val="24"/>
          <w:highlight w:val="white"/>
          <w:lang w:val="en-ID"/>
        </w:rPr>
        <w:t xml:space="preserve">yang </w:t>
      </w:r>
      <w:proofErr w:type="spellStart"/>
      <w:r w:rsidRPr="00452100">
        <w:rPr>
          <w:rFonts w:ascii="Times New Roman" w:eastAsia="Times New Roman" w:hAnsi="Times New Roman" w:cs="Times New Roman"/>
          <w:sz w:val="24"/>
          <w:szCs w:val="24"/>
          <w:highlight w:val="white"/>
          <w:lang w:val="en-ID"/>
        </w:rPr>
        <w:t>dilaksanakan</w:t>
      </w:r>
      <w:proofErr w:type="spellEnd"/>
      <w:r w:rsidRPr="00452100">
        <w:rPr>
          <w:rFonts w:ascii="Times New Roman" w:eastAsia="Times New Roman" w:hAnsi="Times New Roman" w:cs="Times New Roman"/>
          <w:sz w:val="24"/>
          <w:szCs w:val="24"/>
          <w:highlight w:val="white"/>
          <w:lang w:val="en-ID"/>
        </w:rPr>
        <w:t xml:space="preserve"> pada </w:t>
      </w:r>
      <w:proofErr w:type="spellStart"/>
      <w:r w:rsidRPr="00452100">
        <w:rPr>
          <w:rFonts w:ascii="Times New Roman" w:eastAsia="Times New Roman" w:hAnsi="Times New Roman" w:cs="Times New Roman"/>
          <w:sz w:val="24"/>
          <w:szCs w:val="24"/>
          <w:highlight w:val="white"/>
          <w:lang w:val="en-ID"/>
        </w:rPr>
        <w:t>bulan</w:t>
      </w:r>
      <w:proofErr w:type="spellEnd"/>
      <w:r w:rsidRPr="00452100">
        <w:rPr>
          <w:rFonts w:ascii="Times New Roman" w:eastAsia="Times New Roman" w:hAnsi="Times New Roman" w:cs="Times New Roman"/>
          <w:sz w:val="24"/>
          <w:szCs w:val="24"/>
          <w:highlight w:val="white"/>
          <w:lang w:val="en-ID"/>
        </w:rPr>
        <w:t xml:space="preserve"> Oktober–</w:t>
      </w:r>
      <w:proofErr w:type="spellStart"/>
      <w:r w:rsidRPr="00452100">
        <w:rPr>
          <w:rFonts w:ascii="Times New Roman" w:eastAsia="Times New Roman" w:hAnsi="Times New Roman" w:cs="Times New Roman"/>
          <w:sz w:val="24"/>
          <w:szCs w:val="24"/>
          <w:highlight w:val="white"/>
          <w:lang w:val="en-ID"/>
        </w:rPr>
        <w:t>Desember</w:t>
      </w:r>
      <w:proofErr w:type="spellEnd"/>
      <w:r w:rsidRPr="00452100">
        <w:rPr>
          <w:rFonts w:ascii="Times New Roman" w:eastAsia="Times New Roman" w:hAnsi="Times New Roman" w:cs="Times New Roman"/>
          <w:sz w:val="24"/>
          <w:szCs w:val="24"/>
          <w:highlight w:val="white"/>
          <w:lang w:val="en-ID"/>
        </w:rPr>
        <w:t xml:space="preserve"> 2025. Metode </w:t>
      </w:r>
      <w:proofErr w:type="spellStart"/>
      <w:r w:rsidRPr="00452100">
        <w:rPr>
          <w:rFonts w:ascii="Times New Roman" w:eastAsia="Times New Roman" w:hAnsi="Times New Roman" w:cs="Times New Roman"/>
          <w:sz w:val="24"/>
          <w:szCs w:val="24"/>
          <w:highlight w:val="white"/>
          <w:lang w:val="en-ID"/>
        </w:rPr>
        <w:t>penelitian</w:t>
      </w:r>
      <w:proofErr w:type="spellEnd"/>
      <w:r w:rsidRPr="00452100">
        <w:rPr>
          <w:rFonts w:ascii="Times New Roman" w:eastAsia="Times New Roman" w:hAnsi="Times New Roman" w:cs="Times New Roman"/>
          <w:sz w:val="24"/>
          <w:szCs w:val="24"/>
          <w:highlight w:val="white"/>
          <w:lang w:val="en-ID"/>
        </w:rPr>
        <w:t xml:space="preserve"> yang </w:t>
      </w:r>
      <w:proofErr w:type="spellStart"/>
      <w:r w:rsidRPr="00452100">
        <w:rPr>
          <w:rFonts w:ascii="Times New Roman" w:eastAsia="Times New Roman" w:hAnsi="Times New Roman" w:cs="Times New Roman"/>
          <w:sz w:val="24"/>
          <w:szCs w:val="24"/>
          <w:highlight w:val="white"/>
          <w:lang w:val="en-ID"/>
        </w:rPr>
        <w:t>digunakan</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adalah</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telaah</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bukti-bukti</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ilmiah</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terkait</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mekanisme</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diskolorasi</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gigi</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akibat</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konsumsi</w:t>
      </w:r>
      <w:proofErr w:type="spellEnd"/>
      <w:r w:rsidRPr="00452100">
        <w:rPr>
          <w:rFonts w:ascii="Times New Roman" w:eastAsia="Times New Roman" w:hAnsi="Times New Roman" w:cs="Times New Roman"/>
          <w:sz w:val="24"/>
          <w:szCs w:val="24"/>
          <w:highlight w:val="white"/>
          <w:lang w:val="en-ID"/>
        </w:rPr>
        <w:t xml:space="preserve"> kopi dan </w:t>
      </w:r>
      <w:proofErr w:type="spellStart"/>
      <w:r w:rsidRPr="00452100">
        <w:rPr>
          <w:rFonts w:ascii="Times New Roman" w:eastAsia="Times New Roman" w:hAnsi="Times New Roman" w:cs="Times New Roman"/>
          <w:sz w:val="24"/>
          <w:szCs w:val="24"/>
          <w:highlight w:val="white"/>
          <w:lang w:val="en-ID"/>
        </w:rPr>
        <w:t>kebiasaan</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merokok</w:t>
      </w:r>
      <w:proofErr w:type="spellEnd"/>
      <w:r w:rsidR="00A10119">
        <w:rPr>
          <w:rFonts w:ascii="Times New Roman" w:eastAsia="Times New Roman" w:hAnsi="Times New Roman" w:cs="Times New Roman"/>
          <w:sz w:val="24"/>
          <w:szCs w:val="24"/>
          <w:highlight w:val="white"/>
          <w:lang w:val="en-ID"/>
        </w:rPr>
        <w:t xml:space="preserve"> dan </w:t>
      </w:r>
      <w:proofErr w:type="spellStart"/>
      <w:r w:rsidR="00A10119">
        <w:rPr>
          <w:rFonts w:ascii="Times New Roman" w:eastAsia="Times New Roman" w:hAnsi="Times New Roman" w:cs="Times New Roman"/>
          <w:sz w:val="24"/>
          <w:szCs w:val="24"/>
          <w:highlight w:val="white"/>
          <w:lang w:val="en-ID"/>
        </w:rPr>
        <w:t>penatalaksanaanya</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Pencarian</w:t>
      </w:r>
      <w:proofErr w:type="spellEnd"/>
      <w:r w:rsidRPr="00452100">
        <w:rPr>
          <w:rFonts w:ascii="Times New Roman" w:eastAsia="Times New Roman" w:hAnsi="Times New Roman" w:cs="Times New Roman"/>
          <w:sz w:val="24"/>
          <w:szCs w:val="24"/>
          <w:highlight w:val="white"/>
          <w:lang w:val="en-ID"/>
        </w:rPr>
        <w:t xml:space="preserve"> data </w:t>
      </w:r>
      <w:proofErr w:type="spellStart"/>
      <w:r w:rsidRPr="00452100">
        <w:rPr>
          <w:rFonts w:ascii="Times New Roman" w:eastAsia="Times New Roman" w:hAnsi="Times New Roman" w:cs="Times New Roman"/>
          <w:sz w:val="24"/>
          <w:szCs w:val="24"/>
          <w:highlight w:val="white"/>
          <w:lang w:val="en-ID"/>
        </w:rPr>
        <w:t>dilakukan</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dengan</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mengakses</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jurnal</w:t>
      </w:r>
      <w:proofErr w:type="spellEnd"/>
      <w:r w:rsidRPr="00452100">
        <w:rPr>
          <w:rFonts w:ascii="Times New Roman" w:eastAsia="Times New Roman" w:hAnsi="Times New Roman" w:cs="Times New Roman"/>
          <w:sz w:val="24"/>
          <w:szCs w:val="24"/>
          <w:highlight w:val="white"/>
          <w:lang w:val="en-ID"/>
        </w:rPr>
        <w:t xml:space="preserve"> dan </w:t>
      </w:r>
      <w:proofErr w:type="spellStart"/>
      <w:r w:rsidRPr="00452100">
        <w:rPr>
          <w:rFonts w:ascii="Times New Roman" w:eastAsia="Times New Roman" w:hAnsi="Times New Roman" w:cs="Times New Roman"/>
          <w:sz w:val="24"/>
          <w:szCs w:val="24"/>
          <w:highlight w:val="white"/>
          <w:lang w:val="en-ID"/>
        </w:rPr>
        <w:t>artikel</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ilmiah</w:t>
      </w:r>
      <w:proofErr w:type="spellEnd"/>
      <w:r w:rsidRPr="00452100">
        <w:rPr>
          <w:rFonts w:ascii="Times New Roman" w:eastAsia="Times New Roman" w:hAnsi="Times New Roman" w:cs="Times New Roman"/>
          <w:sz w:val="24"/>
          <w:szCs w:val="24"/>
          <w:highlight w:val="white"/>
          <w:lang w:val="en-ID"/>
        </w:rPr>
        <w:t xml:space="preserve"> yang </w:t>
      </w:r>
      <w:proofErr w:type="spellStart"/>
      <w:r w:rsidRPr="00452100">
        <w:rPr>
          <w:rFonts w:ascii="Times New Roman" w:eastAsia="Times New Roman" w:hAnsi="Times New Roman" w:cs="Times New Roman"/>
          <w:sz w:val="24"/>
          <w:szCs w:val="24"/>
          <w:highlight w:val="white"/>
          <w:lang w:val="en-ID"/>
        </w:rPr>
        <w:t>diperoleh</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dari</w:t>
      </w:r>
      <w:proofErr w:type="spellEnd"/>
      <w:r w:rsidRPr="00452100">
        <w:rPr>
          <w:rFonts w:ascii="Times New Roman" w:eastAsia="Times New Roman" w:hAnsi="Times New Roman" w:cs="Times New Roman"/>
          <w:sz w:val="24"/>
          <w:szCs w:val="24"/>
          <w:highlight w:val="white"/>
          <w:lang w:val="en-ID"/>
        </w:rPr>
        <w:t xml:space="preserve"> database </w:t>
      </w:r>
      <w:r w:rsidRPr="00452100">
        <w:rPr>
          <w:rFonts w:ascii="Times New Roman" w:eastAsia="Times New Roman" w:hAnsi="Times New Roman" w:cs="Times New Roman"/>
          <w:i/>
          <w:iCs/>
          <w:sz w:val="24"/>
          <w:szCs w:val="24"/>
          <w:highlight w:val="white"/>
          <w:lang w:val="en-ID"/>
        </w:rPr>
        <w:t>Google Scholar</w:t>
      </w:r>
      <w:r w:rsidRPr="00452100">
        <w:rPr>
          <w:rFonts w:ascii="Times New Roman" w:eastAsia="Times New Roman" w:hAnsi="Times New Roman" w:cs="Times New Roman"/>
          <w:sz w:val="24"/>
          <w:szCs w:val="24"/>
          <w:highlight w:val="white"/>
          <w:lang w:val="en-ID"/>
        </w:rPr>
        <w:t xml:space="preserve"> dan </w:t>
      </w:r>
      <w:r w:rsidRPr="00452100">
        <w:rPr>
          <w:rFonts w:ascii="Times New Roman" w:eastAsia="Times New Roman" w:hAnsi="Times New Roman" w:cs="Times New Roman"/>
          <w:i/>
          <w:iCs/>
          <w:sz w:val="24"/>
          <w:szCs w:val="24"/>
          <w:highlight w:val="white"/>
          <w:lang w:val="en-ID"/>
        </w:rPr>
        <w:t>PubMed</w:t>
      </w:r>
      <w:r w:rsidRPr="00452100">
        <w:rPr>
          <w:rFonts w:ascii="Times New Roman" w:eastAsia="Times New Roman" w:hAnsi="Times New Roman" w:cs="Times New Roman"/>
          <w:sz w:val="24"/>
          <w:szCs w:val="24"/>
          <w:highlight w:val="white"/>
          <w:lang w:val="en-ID"/>
        </w:rPr>
        <w:t xml:space="preserve">, yang </w:t>
      </w:r>
      <w:proofErr w:type="spellStart"/>
      <w:r w:rsidRPr="00452100">
        <w:rPr>
          <w:rFonts w:ascii="Times New Roman" w:eastAsia="Times New Roman" w:hAnsi="Times New Roman" w:cs="Times New Roman"/>
          <w:sz w:val="24"/>
          <w:szCs w:val="24"/>
          <w:highlight w:val="white"/>
          <w:lang w:val="en-ID"/>
        </w:rPr>
        <w:t>kemudian</w:t>
      </w:r>
      <w:proofErr w:type="spellEnd"/>
      <w:r w:rsidRPr="00452100">
        <w:rPr>
          <w:rFonts w:ascii="Times New Roman" w:eastAsia="Times New Roman" w:hAnsi="Times New Roman" w:cs="Times New Roman"/>
          <w:sz w:val="24"/>
          <w:szCs w:val="24"/>
          <w:highlight w:val="white"/>
          <w:lang w:val="en-ID"/>
        </w:rPr>
        <w:t xml:space="preserve"> </w:t>
      </w:r>
      <w:proofErr w:type="spellStart"/>
      <w:r w:rsidRPr="00452100">
        <w:rPr>
          <w:rFonts w:ascii="Times New Roman" w:eastAsia="Times New Roman" w:hAnsi="Times New Roman" w:cs="Times New Roman"/>
          <w:sz w:val="24"/>
          <w:szCs w:val="24"/>
          <w:highlight w:val="white"/>
          <w:lang w:val="en-ID"/>
        </w:rPr>
        <w:t>dianalisis</w:t>
      </w:r>
      <w:proofErr w:type="spellEnd"/>
      <w:r w:rsidRPr="00452100">
        <w:rPr>
          <w:rFonts w:ascii="Times New Roman" w:eastAsia="Times New Roman" w:hAnsi="Times New Roman" w:cs="Times New Roman"/>
          <w:sz w:val="24"/>
          <w:szCs w:val="24"/>
          <w:highlight w:val="white"/>
          <w:lang w:val="en-ID"/>
        </w:rPr>
        <w:t xml:space="preserve"> dan </w:t>
      </w:r>
      <w:r w:rsidR="007E3BE1" w:rsidRPr="007E3BE1">
        <w:rPr>
          <w:rFonts w:ascii="Times New Roman" w:eastAsia="Times New Roman" w:hAnsi="Times New Roman" w:cs="Times New Roman"/>
          <w:sz w:val="24"/>
          <w:szCs w:val="24"/>
          <w:highlight w:val="white"/>
        </w:rPr>
        <w:t>dituangkan dalam bentuk hasil dan pembahasan penelitian.</w:t>
      </w:r>
    </w:p>
    <w:p w14:paraId="03BE4367" w14:textId="77777777" w:rsidR="0010710C" w:rsidRPr="0010710C" w:rsidRDefault="0010710C" w:rsidP="00EB476B">
      <w:pPr>
        <w:jc w:val="both"/>
        <w:rPr>
          <w:rFonts w:ascii="Times New Roman" w:eastAsia="Times New Roman" w:hAnsi="Times New Roman" w:cs="Times New Roman"/>
          <w:sz w:val="24"/>
          <w:szCs w:val="24"/>
          <w:highlight w:val="white"/>
          <w:lang w:val="en-ID"/>
        </w:rPr>
      </w:pPr>
    </w:p>
    <w:p w14:paraId="2B8B863C" w14:textId="3CE8201B" w:rsidR="00465B8A" w:rsidRDefault="00465B8A" w:rsidP="007E3BE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LITERATURE</w:t>
      </w:r>
      <w:r w:rsidR="007E3BE1">
        <w:rPr>
          <w:rFonts w:ascii="Times New Roman" w:eastAsia="Times New Roman" w:hAnsi="Times New Roman" w:cs="Times New Roman"/>
          <w:b/>
          <w:bCs/>
          <w:sz w:val="24"/>
          <w:szCs w:val="24"/>
        </w:rPr>
        <w:t xml:space="preserve"> REVIEW</w:t>
      </w:r>
    </w:p>
    <w:p w14:paraId="6D628E3D" w14:textId="77777777" w:rsidR="00465B8A" w:rsidRDefault="00465B8A" w:rsidP="00465B8A">
      <w:pPr>
        <w:jc w:val="both"/>
        <w:rPr>
          <w:rFonts w:ascii="Times New Roman" w:eastAsia="Times New Roman" w:hAnsi="Times New Roman" w:cs="Times New Roman"/>
          <w:b/>
          <w:bCs/>
          <w:sz w:val="24"/>
          <w:szCs w:val="24"/>
        </w:rPr>
      </w:pPr>
    </w:p>
    <w:p w14:paraId="3BE6374A" w14:textId="77777777" w:rsidR="00465B8A" w:rsidRDefault="00465B8A" w:rsidP="00465B8A">
      <w:pPr>
        <w:jc w:val="both"/>
        <w:rPr>
          <w:rFonts w:ascii="Times New Roman" w:eastAsia="Times New Roman" w:hAnsi="Times New Roman" w:cs="Times New Roman"/>
          <w:sz w:val="24"/>
          <w:szCs w:val="24"/>
        </w:rPr>
        <w:sectPr w:rsidR="00465B8A" w:rsidSect="00465B8A">
          <w:type w:val="continuous"/>
          <w:pgSz w:w="11909" w:h="16834"/>
          <w:pgMar w:top="1440" w:right="1440" w:bottom="1440" w:left="1440" w:header="720" w:footer="720" w:gutter="0"/>
          <w:cols w:space="720"/>
        </w:sectPr>
      </w:pPr>
    </w:p>
    <w:p w14:paraId="09E3D506" w14:textId="3C835BAE" w:rsidR="00465B8A" w:rsidRPr="00A10119" w:rsidRDefault="00A10119" w:rsidP="00A10119">
      <w:pPr>
        <w:jc w:val="both"/>
        <w:rPr>
          <w:rFonts w:ascii="Times New Roman" w:eastAsia="Times New Roman" w:hAnsi="Times New Roman" w:cs="Times New Roman"/>
          <w:sz w:val="24"/>
          <w:szCs w:val="24"/>
          <w:lang w:val="en-ID"/>
        </w:rPr>
      </w:pPr>
      <w:r w:rsidRPr="00A10119">
        <w:rPr>
          <w:rFonts w:ascii="Times New Roman" w:eastAsia="Times New Roman" w:hAnsi="Times New Roman" w:cs="Times New Roman"/>
          <w:sz w:val="24"/>
          <w:szCs w:val="24"/>
          <w:lang w:val="en-ID"/>
        </w:rPr>
        <w:t xml:space="preserve">Hasil </w:t>
      </w:r>
      <w:proofErr w:type="spellStart"/>
      <w:r w:rsidRPr="00A10119">
        <w:rPr>
          <w:rFonts w:ascii="Times New Roman" w:eastAsia="Times New Roman" w:hAnsi="Times New Roman" w:cs="Times New Roman"/>
          <w:sz w:val="24"/>
          <w:szCs w:val="24"/>
          <w:lang w:val="en-ID"/>
        </w:rPr>
        <w:t>telaah</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literatur</w:t>
      </w:r>
      <w:proofErr w:type="spellEnd"/>
      <w:r w:rsidRPr="00A10119">
        <w:rPr>
          <w:rFonts w:ascii="Times New Roman" w:eastAsia="Times New Roman" w:hAnsi="Times New Roman" w:cs="Times New Roman"/>
          <w:sz w:val="24"/>
          <w:szCs w:val="24"/>
          <w:lang w:val="en-ID"/>
        </w:rPr>
        <w:t xml:space="preserve"> yang </w:t>
      </w:r>
      <w:proofErr w:type="spellStart"/>
      <w:r w:rsidRPr="00A10119">
        <w:rPr>
          <w:rFonts w:ascii="Times New Roman" w:eastAsia="Times New Roman" w:hAnsi="Times New Roman" w:cs="Times New Roman"/>
          <w:sz w:val="24"/>
          <w:szCs w:val="24"/>
          <w:lang w:val="en-ID"/>
        </w:rPr>
        <w:t>dirangkum</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dalam</w:t>
      </w:r>
      <w:proofErr w:type="spellEnd"/>
      <w:r w:rsidRPr="00A10119">
        <w:rPr>
          <w:rFonts w:ascii="Times New Roman" w:eastAsia="Times New Roman" w:hAnsi="Times New Roman" w:cs="Times New Roman"/>
          <w:sz w:val="24"/>
          <w:szCs w:val="24"/>
          <w:lang w:val="en-ID"/>
        </w:rPr>
        <w:t xml:space="preserve"> Tabel 1 </w:t>
      </w:r>
      <w:proofErr w:type="spellStart"/>
      <w:r w:rsidRPr="00A10119">
        <w:rPr>
          <w:rFonts w:ascii="Times New Roman" w:eastAsia="Times New Roman" w:hAnsi="Times New Roman" w:cs="Times New Roman"/>
          <w:sz w:val="24"/>
          <w:szCs w:val="24"/>
          <w:lang w:val="en-ID"/>
        </w:rPr>
        <w:t>memperlihatkan</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kecenderungan</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kuat</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bahwa</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paparan</w:t>
      </w:r>
      <w:proofErr w:type="spellEnd"/>
      <w:r w:rsidRPr="00A10119">
        <w:rPr>
          <w:rFonts w:ascii="Times New Roman" w:eastAsia="Times New Roman" w:hAnsi="Times New Roman" w:cs="Times New Roman"/>
          <w:sz w:val="24"/>
          <w:szCs w:val="24"/>
          <w:lang w:val="en-ID"/>
        </w:rPr>
        <w:t xml:space="preserve"> kopi dan </w:t>
      </w:r>
      <w:proofErr w:type="spellStart"/>
      <w:r w:rsidRPr="00A10119">
        <w:rPr>
          <w:rFonts w:ascii="Times New Roman" w:eastAsia="Times New Roman" w:hAnsi="Times New Roman" w:cs="Times New Roman"/>
          <w:sz w:val="24"/>
          <w:szCs w:val="24"/>
          <w:lang w:val="en-ID"/>
        </w:rPr>
        <w:t>rokok</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menjadi</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faktor</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dominan</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dalam</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memicu</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perubahan</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warna</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gigi</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maupun</w:t>
      </w:r>
      <w:proofErr w:type="spellEnd"/>
      <w:r w:rsidRPr="00A10119">
        <w:rPr>
          <w:rFonts w:ascii="Times New Roman" w:eastAsia="Times New Roman" w:hAnsi="Times New Roman" w:cs="Times New Roman"/>
          <w:sz w:val="24"/>
          <w:szCs w:val="24"/>
          <w:lang w:val="en-ID"/>
        </w:rPr>
        <w:t xml:space="preserve"> material </w:t>
      </w:r>
      <w:proofErr w:type="spellStart"/>
      <w:r w:rsidRPr="00A10119">
        <w:rPr>
          <w:rFonts w:ascii="Times New Roman" w:eastAsia="Times New Roman" w:hAnsi="Times New Roman" w:cs="Times New Roman"/>
          <w:sz w:val="24"/>
          <w:szCs w:val="24"/>
          <w:lang w:val="en-ID"/>
        </w:rPr>
        <w:t>restorasi</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Konsistensi</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temuan</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dari</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berbagai</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penelitian</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tersebut</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menegaskan</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bahwa</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kedua</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substansi</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ini</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memiliki</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mekanisme</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pewarnaan</w:t>
      </w:r>
      <w:proofErr w:type="spellEnd"/>
      <w:r w:rsidRPr="00A10119">
        <w:rPr>
          <w:rFonts w:ascii="Times New Roman" w:eastAsia="Times New Roman" w:hAnsi="Times New Roman" w:cs="Times New Roman"/>
          <w:sz w:val="24"/>
          <w:szCs w:val="24"/>
          <w:lang w:val="en-ID"/>
        </w:rPr>
        <w:t xml:space="preserve"> yang </w:t>
      </w:r>
      <w:proofErr w:type="spellStart"/>
      <w:r w:rsidRPr="00A10119">
        <w:rPr>
          <w:rFonts w:ascii="Times New Roman" w:eastAsia="Times New Roman" w:hAnsi="Times New Roman" w:cs="Times New Roman"/>
          <w:sz w:val="24"/>
          <w:szCs w:val="24"/>
          <w:lang w:val="en-ID"/>
        </w:rPr>
        <w:t>jelas</w:t>
      </w:r>
      <w:proofErr w:type="spellEnd"/>
      <w:r w:rsidRPr="00A10119">
        <w:rPr>
          <w:rFonts w:ascii="Times New Roman" w:eastAsia="Times New Roman" w:hAnsi="Times New Roman" w:cs="Times New Roman"/>
          <w:sz w:val="24"/>
          <w:szCs w:val="24"/>
          <w:lang w:val="en-ID"/>
        </w:rPr>
        <w:t xml:space="preserve"> dan </w:t>
      </w:r>
      <w:proofErr w:type="spellStart"/>
      <w:r w:rsidRPr="00A10119">
        <w:rPr>
          <w:rFonts w:ascii="Times New Roman" w:eastAsia="Times New Roman" w:hAnsi="Times New Roman" w:cs="Times New Roman"/>
          <w:sz w:val="24"/>
          <w:szCs w:val="24"/>
          <w:lang w:val="en-ID"/>
        </w:rPr>
        <w:t>berpengaruh</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signifikan</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terhadap</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terjadinya</w:t>
      </w:r>
      <w:proofErr w:type="spellEnd"/>
      <w:r w:rsidRPr="00A10119">
        <w:rPr>
          <w:rFonts w:ascii="Times New Roman" w:eastAsia="Times New Roman" w:hAnsi="Times New Roman" w:cs="Times New Roman"/>
          <w:sz w:val="24"/>
          <w:szCs w:val="24"/>
          <w:lang w:val="en-ID"/>
        </w:rPr>
        <w:t xml:space="preserve"> </w:t>
      </w:r>
      <w:proofErr w:type="spellStart"/>
      <w:r w:rsidRPr="00A10119">
        <w:rPr>
          <w:rFonts w:ascii="Times New Roman" w:eastAsia="Times New Roman" w:hAnsi="Times New Roman" w:cs="Times New Roman"/>
          <w:sz w:val="24"/>
          <w:szCs w:val="24"/>
          <w:lang w:val="en-ID"/>
        </w:rPr>
        <w:t>diskolorasi</w:t>
      </w:r>
      <w:proofErr w:type="spellEnd"/>
      <w:r w:rsidRPr="00A10119">
        <w:rPr>
          <w:rFonts w:ascii="Times New Roman" w:eastAsia="Times New Roman" w:hAnsi="Times New Roman" w:cs="Times New Roman"/>
          <w:sz w:val="24"/>
          <w:szCs w:val="24"/>
          <w:lang w:val="en-ID"/>
        </w:rPr>
        <w:t>.</w:t>
      </w:r>
      <w:r>
        <w:rPr>
          <w:rFonts w:ascii="Times New Roman" w:eastAsia="Times New Roman" w:hAnsi="Times New Roman" w:cs="Times New Roman"/>
          <w:sz w:val="24"/>
          <w:szCs w:val="24"/>
          <w:lang w:val="en-ID"/>
        </w:rPr>
        <w:t xml:space="preserve"> </w:t>
      </w:r>
      <w:r w:rsidR="00465B8A">
        <w:rPr>
          <w:rFonts w:ascii="Times New Roman" w:eastAsia="Times New Roman" w:hAnsi="Times New Roman" w:cs="Times New Roman"/>
          <w:sz w:val="24"/>
          <w:szCs w:val="24"/>
        </w:rPr>
        <w:t xml:space="preserve">Dalam jurnal yang diteliti </w:t>
      </w:r>
      <w:r w:rsidR="00465B8A" w:rsidRPr="00AA0DB7">
        <w:rPr>
          <w:rFonts w:ascii="Times New Roman" w:eastAsia="Times New Roman" w:hAnsi="Times New Roman" w:cs="Times New Roman"/>
          <w:sz w:val="24"/>
          <w:szCs w:val="24"/>
        </w:rPr>
        <w:t>oleh Kim et al.</w:t>
      </w:r>
      <w:r w:rsidR="00465B8A">
        <w:rPr>
          <w:rFonts w:ascii="Times New Roman" w:eastAsia="Times New Roman" w:hAnsi="Times New Roman" w:cs="Times New Roman"/>
          <w:sz w:val="24"/>
          <w:szCs w:val="24"/>
        </w:rPr>
        <w:t xml:space="preserve"> (2024), dijelaskan bahwa kandungan chlorogenic acids (CGA) dalam kopi memiliki peran besar dalam peningkatan nilai ΔE pada enamel. CGA merupakan komponen utama penyebab pewarnaan karena kemampuannya berikatan kuat dengan permukaan email. Oleh karena itu, perbedaan jenis kopi dan kadar CGA yang terkandung di dalamnya akan sangat memengaruhi tingkat perubahan warna yang muncul.</w:t>
      </w:r>
    </w:p>
    <w:p w14:paraId="046FF112" w14:textId="77777777" w:rsidR="00465B8A" w:rsidRDefault="00465B8A" w:rsidP="00465B8A">
      <w:pPr>
        <w:jc w:val="both"/>
        <w:rPr>
          <w:rFonts w:ascii="Times New Roman" w:eastAsia="Times New Roman" w:hAnsi="Times New Roman" w:cs="Times New Roman"/>
          <w:sz w:val="24"/>
          <w:szCs w:val="24"/>
        </w:rPr>
      </w:pPr>
    </w:p>
    <w:p w14:paraId="557FE141" w14:textId="77777777" w:rsidR="00465B8A" w:rsidRDefault="00465B8A" w:rsidP="00465B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Temuan tersebut sejalan dengan penelitian </w:t>
      </w:r>
      <w:r w:rsidRPr="00AA0DB7">
        <w:rPr>
          <w:rFonts w:ascii="Times New Roman" w:eastAsia="Times New Roman" w:hAnsi="Times New Roman" w:cs="Times New Roman"/>
          <w:sz w:val="24"/>
          <w:szCs w:val="24"/>
        </w:rPr>
        <w:t>Zhao et al. (2019), yang menyatakan bahwa kopi termasuk salah satu substansi pewarna paling kuat. Dampaknya</w:t>
      </w:r>
      <w:r>
        <w:rPr>
          <w:rFonts w:ascii="Times New Roman" w:eastAsia="Times New Roman" w:hAnsi="Times New Roman" w:cs="Times New Roman"/>
          <w:sz w:val="24"/>
          <w:szCs w:val="24"/>
        </w:rPr>
        <w:t xml:space="preserve"> terutama terlihat pada resin komposit, yang memiliki karakteristik permukaan lebih mudah menyerap pigmen dibandingkan jaringan keras gigi alami. Meskipun prosedur pemutihan seperti</w:t>
      </w:r>
      <w:r>
        <w:rPr>
          <w:rFonts w:ascii="Times New Roman" w:eastAsia="Times New Roman" w:hAnsi="Times New Roman" w:cs="Times New Roman"/>
          <w:i/>
          <w:iCs/>
          <w:sz w:val="24"/>
          <w:szCs w:val="24"/>
        </w:rPr>
        <w:t xml:space="preserve"> bleaching </w:t>
      </w:r>
      <w:r>
        <w:rPr>
          <w:rFonts w:ascii="Times New Roman" w:eastAsia="Times New Roman" w:hAnsi="Times New Roman" w:cs="Times New Roman"/>
          <w:sz w:val="24"/>
          <w:szCs w:val="24"/>
        </w:rPr>
        <w:t xml:space="preserve">dapat membantu mengurangi noda akibat kopi, efektivitasnya dapat bervariasi antar material. Bahkan, beberapa teknik </w:t>
      </w:r>
      <w:r>
        <w:rPr>
          <w:rFonts w:ascii="Times New Roman" w:eastAsia="Times New Roman" w:hAnsi="Times New Roman" w:cs="Times New Roman"/>
          <w:i/>
          <w:iCs/>
          <w:sz w:val="24"/>
          <w:szCs w:val="24"/>
        </w:rPr>
        <w:t>whitening</w:t>
      </w:r>
      <w:r>
        <w:rPr>
          <w:rFonts w:ascii="Times New Roman" w:eastAsia="Times New Roman" w:hAnsi="Times New Roman" w:cs="Times New Roman"/>
          <w:sz w:val="24"/>
          <w:szCs w:val="24"/>
        </w:rPr>
        <w:t xml:space="preserve"> dapat memperbesar kekasaran permukaan sehingga membuat material restoratif semakin rentan terhadap pembentukan stain baru.</w:t>
      </w:r>
    </w:p>
    <w:p w14:paraId="25F170C7" w14:textId="77777777" w:rsidR="00465B8A" w:rsidRDefault="00465B8A" w:rsidP="00465B8A">
      <w:pPr>
        <w:jc w:val="both"/>
        <w:rPr>
          <w:rFonts w:ascii="Times New Roman" w:eastAsia="Times New Roman" w:hAnsi="Times New Roman" w:cs="Times New Roman"/>
          <w:sz w:val="24"/>
          <w:szCs w:val="24"/>
        </w:rPr>
      </w:pPr>
    </w:p>
    <w:p w14:paraId="3A8046EE" w14:textId="77777777" w:rsidR="00465B8A" w:rsidRDefault="00465B8A" w:rsidP="00465B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sisi lain, paparan asap rokok memberikan dampak diskolorasi yang tidak kalah signifikan. pada penelitian yang dilakukan </w:t>
      </w:r>
      <w:r w:rsidRPr="00AB6ADC">
        <w:rPr>
          <w:rFonts w:ascii="Times New Roman" w:eastAsia="Times New Roman" w:hAnsi="Times New Roman" w:cs="Times New Roman"/>
          <w:sz w:val="24"/>
          <w:szCs w:val="24"/>
        </w:rPr>
        <w:t>Al Ankily et al. (2024</w:t>
      </w:r>
      <w:r>
        <w:rPr>
          <w:rFonts w:ascii="Times New Roman" w:eastAsia="Times New Roman" w:hAnsi="Times New Roman" w:cs="Times New Roman"/>
          <w:sz w:val="24"/>
          <w:szCs w:val="24"/>
        </w:rPr>
        <w:t xml:space="preserve">) menemukan bahwa rokok konvensional menghasilkan perubahan warna yang lebih intens disertai kerusakan struktural pada enamel dan dentin. Hal ini disebabkan oleh residu kimia kompleks yang terbentuk selama proses pembakaran tembakau. Bila dibandingkan dengan </w:t>
      </w:r>
      <w:r>
        <w:rPr>
          <w:rFonts w:ascii="Times New Roman" w:eastAsia="Times New Roman" w:hAnsi="Times New Roman" w:cs="Times New Roman"/>
          <w:i/>
          <w:iCs/>
          <w:sz w:val="24"/>
          <w:szCs w:val="24"/>
        </w:rPr>
        <w:t>Heated Tobacco Products</w:t>
      </w:r>
      <w:r>
        <w:rPr>
          <w:rFonts w:ascii="Times New Roman" w:eastAsia="Times New Roman" w:hAnsi="Times New Roman" w:cs="Times New Roman"/>
          <w:sz w:val="24"/>
          <w:szCs w:val="24"/>
        </w:rPr>
        <w:t xml:space="preserve"> (HTPs), intensitas perubahan warna pada rokok konvensional jauh lebih tinggi. Produk HTPs yang bekerja melalui pemanasan tembakau tetap dapat menyebabkan diskolorasi, namun efeknya tidak seagresif rokok yang dibakar.</w:t>
      </w:r>
    </w:p>
    <w:p w14:paraId="662DDA9F" w14:textId="77777777" w:rsidR="00465B8A" w:rsidRDefault="00465B8A" w:rsidP="00465B8A">
      <w:pPr>
        <w:jc w:val="both"/>
        <w:rPr>
          <w:rFonts w:ascii="Times New Roman" w:eastAsia="Times New Roman" w:hAnsi="Times New Roman" w:cs="Times New Roman"/>
          <w:sz w:val="24"/>
          <w:szCs w:val="24"/>
        </w:rPr>
      </w:pPr>
    </w:p>
    <w:p w14:paraId="0828EE84" w14:textId="77777777" w:rsidR="00465B8A" w:rsidRDefault="00465B8A" w:rsidP="00465B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Temuan tersebut serupa diperoleh dari literatur review yang dilakukan oleh Dondokambey </w:t>
      </w:r>
      <w:r w:rsidRPr="00AB6ADC">
        <w:rPr>
          <w:rFonts w:ascii="Times New Roman" w:eastAsia="Times New Roman" w:hAnsi="Times New Roman" w:cs="Times New Roman"/>
          <w:sz w:val="24"/>
          <w:szCs w:val="24"/>
        </w:rPr>
        <w:t>et al. (2021).</w:t>
      </w:r>
      <w:r>
        <w:rPr>
          <w:rFonts w:ascii="Times New Roman" w:eastAsia="Times New Roman" w:hAnsi="Times New Roman" w:cs="Times New Roman"/>
          <w:sz w:val="24"/>
          <w:szCs w:val="24"/>
        </w:rPr>
        <w:t xml:space="preserve"> Review tersebut menunjukkan bahwa aktivitas merokok memiliki korelasi langsung dengan pembentukan stain pada gigi, bahkan pada individu dengan kebiasaan merokok ringan. Semua artikel yang dianalisis dalam review tersebut memperlihatkan konsistensi bahwa intensitas dan frekuensi merokok berbanding lurus dengan tingkat keparahan diskolorasi yang dialami.</w:t>
      </w:r>
    </w:p>
    <w:p w14:paraId="2552EEE2" w14:textId="77777777" w:rsidR="00465B8A" w:rsidRDefault="00465B8A" w:rsidP="00465B8A">
      <w:pPr>
        <w:jc w:val="both"/>
        <w:rPr>
          <w:rFonts w:ascii="Times New Roman" w:eastAsia="Times New Roman" w:hAnsi="Times New Roman" w:cs="Times New Roman"/>
          <w:sz w:val="24"/>
          <w:szCs w:val="24"/>
        </w:rPr>
      </w:pPr>
    </w:p>
    <w:p w14:paraId="79A31F07" w14:textId="77777777" w:rsidR="00465B8A" w:rsidRDefault="00465B8A" w:rsidP="00465B8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Selain itu, </w:t>
      </w:r>
      <w:r w:rsidRPr="00AB6ADC">
        <w:rPr>
          <w:rFonts w:ascii="Times New Roman" w:eastAsia="Times New Roman" w:hAnsi="Times New Roman" w:cs="Times New Roman"/>
          <w:sz w:val="24"/>
          <w:szCs w:val="24"/>
        </w:rPr>
        <w:t>penelitian Makaginsar et al.</w:t>
      </w:r>
      <w:r>
        <w:rPr>
          <w:rFonts w:ascii="Times New Roman" w:eastAsia="Times New Roman" w:hAnsi="Times New Roman" w:cs="Times New Roman"/>
          <w:sz w:val="24"/>
          <w:szCs w:val="24"/>
        </w:rPr>
        <w:t xml:space="preserve"> (2023) juga memberikan bukti tambahan mengenai pengaruh rokok terhadap kesehatan estetis rongga mulut. Studi tersebut menemukan adanya hubungan signifikan antara durasi paparan asap rokok dengan perubahan warna yang terjadi tidak hanya pada gigi, tetapi juga pada jaringan gusi dan bibir. Semakin lama seseorang terpapar asap rokok, semakin jelas perubahan warna yang tampak pada jaringan keras maupun jaringan lunak.</w:t>
      </w:r>
    </w:p>
    <w:p w14:paraId="58E09903" w14:textId="77777777" w:rsidR="00465B8A" w:rsidRDefault="00465B8A" w:rsidP="00E31617">
      <w:pPr>
        <w:jc w:val="both"/>
        <w:rPr>
          <w:rFonts w:ascii="Times New Roman" w:eastAsia="Times New Roman" w:hAnsi="Times New Roman" w:cs="Times New Roman"/>
          <w:sz w:val="24"/>
          <w:szCs w:val="24"/>
          <w:highlight w:val="white"/>
        </w:rPr>
      </w:pPr>
    </w:p>
    <w:p w14:paraId="6B2A6784" w14:textId="77777777" w:rsidR="007E3BE1" w:rsidRDefault="007E3BE1" w:rsidP="00E31617">
      <w:pPr>
        <w:jc w:val="both"/>
        <w:rPr>
          <w:rFonts w:ascii="Times New Roman" w:eastAsia="Times New Roman" w:hAnsi="Times New Roman" w:cs="Times New Roman"/>
          <w:sz w:val="24"/>
          <w:szCs w:val="24"/>
          <w:highlight w:val="white"/>
        </w:rPr>
      </w:pPr>
    </w:p>
    <w:p w14:paraId="1A07F07F" w14:textId="77777777" w:rsidR="00EB476B" w:rsidRDefault="00EB476B" w:rsidP="00E31617">
      <w:pPr>
        <w:jc w:val="both"/>
        <w:rPr>
          <w:rFonts w:ascii="Times New Roman" w:eastAsia="Times New Roman" w:hAnsi="Times New Roman" w:cs="Times New Roman"/>
          <w:sz w:val="24"/>
          <w:szCs w:val="24"/>
          <w:highlight w:val="white"/>
        </w:rPr>
      </w:pPr>
    </w:p>
    <w:p w14:paraId="0B28B18F" w14:textId="77777777" w:rsidR="00EB476B" w:rsidRDefault="00EB476B" w:rsidP="00E31617">
      <w:pPr>
        <w:jc w:val="both"/>
        <w:rPr>
          <w:rFonts w:ascii="Times New Roman" w:eastAsia="Times New Roman" w:hAnsi="Times New Roman" w:cs="Times New Roman"/>
          <w:sz w:val="24"/>
          <w:szCs w:val="24"/>
          <w:highlight w:val="white"/>
        </w:rPr>
      </w:pPr>
    </w:p>
    <w:p w14:paraId="65C0E97B" w14:textId="77777777" w:rsidR="00EB476B" w:rsidRDefault="00EB476B" w:rsidP="00E31617">
      <w:pPr>
        <w:jc w:val="both"/>
        <w:rPr>
          <w:rFonts w:ascii="Times New Roman" w:eastAsia="Times New Roman" w:hAnsi="Times New Roman" w:cs="Times New Roman"/>
          <w:sz w:val="24"/>
          <w:szCs w:val="24"/>
          <w:highlight w:val="white"/>
        </w:rPr>
      </w:pPr>
    </w:p>
    <w:p w14:paraId="44D77AC1" w14:textId="77777777" w:rsidR="00EB476B" w:rsidRDefault="00EB476B" w:rsidP="00E31617">
      <w:pPr>
        <w:jc w:val="both"/>
        <w:rPr>
          <w:rFonts w:ascii="Times New Roman" w:eastAsia="Times New Roman" w:hAnsi="Times New Roman" w:cs="Times New Roman"/>
          <w:sz w:val="24"/>
          <w:szCs w:val="24"/>
          <w:highlight w:val="white"/>
        </w:rPr>
      </w:pPr>
    </w:p>
    <w:p w14:paraId="527E3899" w14:textId="77777777" w:rsidR="00EB476B" w:rsidRDefault="00EB476B" w:rsidP="00E31617">
      <w:pPr>
        <w:jc w:val="both"/>
        <w:rPr>
          <w:rFonts w:ascii="Times New Roman" w:eastAsia="Times New Roman" w:hAnsi="Times New Roman" w:cs="Times New Roman"/>
          <w:sz w:val="24"/>
          <w:szCs w:val="24"/>
          <w:highlight w:val="white"/>
        </w:rPr>
      </w:pPr>
    </w:p>
    <w:p w14:paraId="06DB3896" w14:textId="77777777" w:rsidR="00EB476B" w:rsidRDefault="00EB476B" w:rsidP="00E31617">
      <w:pPr>
        <w:jc w:val="both"/>
        <w:rPr>
          <w:rFonts w:ascii="Times New Roman" w:eastAsia="Times New Roman" w:hAnsi="Times New Roman" w:cs="Times New Roman"/>
          <w:sz w:val="24"/>
          <w:szCs w:val="24"/>
          <w:highlight w:val="white"/>
        </w:rPr>
      </w:pPr>
    </w:p>
    <w:p w14:paraId="32212CA3" w14:textId="77777777" w:rsidR="00EB476B" w:rsidRDefault="00EB476B" w:rsidP="00E31617">
      <w:pPr>
        <w:jc w:val="both"/>
        <w:rPr>
          <w:rFonts w:ascii="Times New Roman" w:eastAsia="Times New Roman" w:hAnsi="Times New Roman" w:cs="Times New Roman"/>
          <w:sz w:val="24"/>
          <w:szCs w:val="24"/>
          <w:highlight w:val="white"/>
        </w:rPr>
      </w:pPr>
    </w:p>
    <w:p w14:paraId="2CFBE9A6" w14:textId="77777777" w:rsidR="00EB476B" w:rsidRDefault="00EB476B" w:rsidP="00E31617">
      <w:pPr>
        <w:jc w:val="both"/>
        <w:rPr>
          <w:rFonts w:ascii="Times New Roman" w:eastAsia="Times New Roman" w:hAnsi="Times New Roman" w:cs="Times New Roman"/>
          <w:sz w:val="24"/>
          <w:szCs w:val="24"/>
          <w:highlight w:val="white"/>
        </w:rPr>
      </w:pPr>
    </w:p>
    <w:p w14:paraId="328E5E82" w14:textId="77777777" w:rsidR="00EB476B" w:rsidRDefault="00EB476B" w:rsidP="00E31617">
      <w:pPr>
        <w:jc w:val="both"/>
        <w:rPr>
          <w:rFonts w:ascii="Times New Roman" w:eastAsia="Times New Roman" w:hAnsi="Times New Roman" w:cs="Times New Roman"/>
          <w:sz w:val="24"/>
          <w:szCs w:val="24"/>
          <w:highlight w:val="white"/>
        </w:rPr>
      </w:pPr>
    </w:p>
    <w:p w14:paraId="2D305FAD" w14:textId="77777777" w:rsidR="00EB476B" w:rsidRDefault="00EB476B" w:rsidP="00E31617">
      <w:pPr>
        <w:jc w:val="both"/>
        <w:rPr>
          <w:rFonts w:ascii="Times New Roman" w:eastAsia="Times New Roman" w:hAnsi="Times New Roman" w:cs="Times New Roman"/>
          <w:sz w:val="24"/>
          <w:szCs w:val="24"/>
          <w:highlight w:val="white"/>
        </w:rPr>
      </w:pPr>
    </w:p>
    <w:p w14:paraId="472CCB3F" w14:textId="77777777" w:rsidR="00EB476B" w:rsidRDefault="00EB476B" w:rsidP="00E31617">
      <w:pPr>
        <w:jc w:val="both"/>
        <w:rPr>
          <w:rFonts w:ascii="Times New Roman" w:eastAsia="Times New Roman" w:hAnsi="Times New Roman" w:cs="Times New Roman"/>
          <w:sz w:val="24"/>
          <w:szCs w:val="24"/>
          <w:highlight w:val="white"/>
        </w:rPr>
      </w:pPr>
    </w:p>
    <w:p w14:paraId="289BA983" w14:textId="77777777" w:rsidR="00EB476B" w:rsidRDefault="00EB476B" w:rsidP="00E31617">
      <w:pPr>
        <w:jc w:val="both"/>
        <w:rPr>
          <w:rFonts w:ascii="Times New Roman" w:eastAsia="Times New Roman" w:hAnsi="Times New Roman" w:cs="Times New Roman"/>
          <w:sz w:val="24"/>
          <w:szCs w:val="24"/>
          <w:highlight w:val="white"/>
        </w:rPr>
      </w:pPr>
    </w:p>
    <w:p w14:paraId="2D200E06" w14:textId="77777777" w:rsidR="00EB476B" w:rsidRDefault="00EB476B" w:rsidP="00E31617">
      <w:pPr>
        <w:jc w:val="both"/>
        <w:rPr>
          <w:rFonts w:ascii="Times New Roman" w:eastAsia="Times New Roman" w:hAnsi="Times New Roman" w:cs="Times New Roman"/>
          <w:sz w:val="24"/>
          <w:szCs w:val="24"/>
          <w:highlight w:val="white"/>
        </w:rPr>
      </w:pPr>
    </w:p>
    <w:p w14:paraId="66476EF0" w14:textId="1021F17B" w:rsidR="00EB476B" w:rsidRDefault="00EB476B" w:rsidP="00E31617">
      <w:pPr>
        <w:jc w:val="both"/>
        <w:rPr>
          <w:rFonts w:ascii="Times New Roman" w:eastAsia="Times New Roman" w:hAnsi="Times New Roman" w:cs="Times New Roman"/>
          <w:sz w:val="24"/>
          <w:szCs w:val="24"/>
          <w:highlight w:val="white"/>
        </w:rPr>
        <w:sectPr w:rsidR="00EB476B" w:rsidSect="00F52741">
          <w:type w:val="continuous"/>
          <w:pgSz w:w="11909" w:h="16834"/>
          <w:pgMar w:top="1440" w:right="1440" w:bottom="1440" w:left="1440" w:header="720" w:footer="720" w:gutter="0"/>
          <w:cols w:space="720"/>
        </w:sectPr>
      </w:pPr>
    </w:p>
    <w:p w14:paraId="44757103" w14:textId="77777777" w:rsidR="00F52741" w:rsidRDefault="00F52741">
      <w:pPr>
        <w:jc w:val="both"/>
        <w:rPr>
          <w:rFonts w:ascii="Times New Roman" w:eastAsia="Times New Roman" w:hAnsi="Times New Roman" w:cs="Times New Roman"/>
          <w:b/>
          <w:bCs/>
          <w:sz w:val="20"/>
          <w:szCs w:val="20"/>
        </w:rPr>
        <w:sectPr w:rsidR="00F52741">
          <w:type w:val="continuous"/>
          <w:pgSz w:w="11909" w:h="16834"/>
          <w:pgMar w:top="1440" w:right="1440" w:bottom="1440" w:left="1440" w:header="720" w:footer="720" w:gutter="0"/>
          <w:cols w:space="720"/>
        </w:sectPr>
      </w:pPr>
    </w:p>
    <w:p w14:paraId="5D77D5DC" w14:textId="77777777" w:rsidR="00E20A39" w:rsidRPr="0010710C" w:rsidRDefault="00000000">
      <w:pPr>
        <w:jc w:val="both"/>
        <w:rPr>
          <w:rFonts w:ascii="Times New Roman" w:eastAsia="Times New Roman" w:hAnsi="Times New Roman" w:cs="Times New Roman"/>
          <w:b/>
          <w:bCs/>
        </w:rPr>
      </w:pPr>
      <w:r w:rsidRPr="0010710C">
        <w:rPr>
          <w:rFonts w:ascii="Times New Roman" w:eastAsia="Times New Roman" w:hAnsi="Times New Roman" w:cs="Times New Roman"/>
          <w:b/>
          <w:bCs/>
        </w:rPr>
        <w:t xml:space="preserve">Tabel 1. </w:t>
      </w:r>
      <w:r w:rsidRPr="0010710C">
        <w:rPr>
          <w:rFonts w:ascii="Times New Roman" w:eastAsia="Times New Roman" w:hAnsi="Times New Roman" w:cs="Times New Roman"/>
        </w:rPr>
        <w:t>Hasil pencarian literatur yang digunakan dalam penelitian</w:t>
      </w:r>
    </w:p>
    <w:tbl>
      <w:tblPr>
        <w:tblStyle w:val="a"/>
        <w:tblW w:w="8955" w:type="dxa"/>
        <w:tblInd w:w="0" w:type="dxa"/>
        <w:tblBorders>
          <w:top w:val="single" w:sz="4" w:space="0" w:color="auto"/>
          <w:bottom w:val="single" w:sz="4" w:space="0" w:color="auto"/>
        </w:tblBorders>
        <w:tblLayout w:type="fixed"/>
        <w:tblLook w:val="0600" w:firstRow="0" w:lastRow="0" w:firstColumn="0" w:lastColumn="0" w:noHBand="1" w:noVBand="1"/>
      </w:tblPr>
      <w:tblGrid>
        <w:gridCol w:w="1440"/>
        <w:gridCol w:w="1440"/>
        <w:gridCol w:w="3645"/>
        <w:gridCol w:w="2430"/>
      </w:tblGrid>
      <w:tr w:rsidR="00E20A39" w14:paraId="684219F5" w14:textId="77777777" w:rsidTr="001D3B0A">
        <w:trPr>
          <w:trHeight w:val="510"/>
        </w:trPr>
        <w:tc>
          <w:tcPr>
            <w:tcW w:w="1440" w:type="dxa"/>
            <w:tcBorders>
              <w:bottom w:val="single" w:sz="4" w:space="0" w:color="auto"/>
            </w:tcBorders>
            <w:tcMar>
              <w:top w:w="0" w:type="dxa"/>
              <w:left w:w="100" w:type="dxa"/>
              <w:bottom w:w="0" w:type="dxa"/>
              <w:right w:w="100" w:type="dxa"/>
            </w:tcMar>
          </w:tcPr>
          <w:p w14:paraId="59544F9B" w14:textId="77777777" w:rsidR="00E20A39"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Peneliti dan Tahun</w:t>
            </w:r>
          </w:p>
        </w:tc>
        <w:tc>
          <w:tcPr>
            <w:tcW w:w="1440" w:type="dxa"/>
            <w:tcBorders>
              <w:bottom w:val="single" w:sz="4" w:space="0" w:color="auto"/>
            </w:tcBorders>
            <w:tcMar>
              <w:top w:w="0" w:type="dxa"/>
              <w:left w:w="100" w:type="dxa"/>
              <w:bottom w:w="0" w:type="dxa"/>
              <w:right w:w="100" w:type="dxa"/>
            </w:tcMar>
          </w:tcPr>
          <w:p w14:paraId="127EE2B9" w14:textId="77777777" w:rsidR="00E20A39"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Judul</w:t>
            </w:r>
          </w:p>
        </w:tc>
        <w:tc>
          <w:tcPr>
            <w:tcW w:w="3645" w:type="dxa"/>
            <w:tcBorders>
              <w:bottom w:val="single" w:sz="4" w:space="0" w:color="auto"/>
            </w:tcBorders>
            <w:tcMar>
              <w:top w:w="0" w:type="dxa"/>
              <w:left w:w="100" w:type="dxa"/>
              <w:bottom w:w="0" w:type="dxa"/>
              <w:right w:w="100" w:type="dxa"/>
            </w:tcMar>
          </w:tcPr>
          <w:p w14:paraId="28CC9EE3" w14:textId="77777777" w:rsidR="00E20A39"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Desain studi, Sampel, Variabel, Instrumen, Analisis</w:t>
            </w:r>
          </w:p>
        </w:tc>
        <w:tc>
          <w:tcPr>
            <w:tcW w:w="2430" w:type="dxa"/>
            <w:tcBorders>
              <w:bottom w:val="single" w:sz="4" w:space="0" w:color="auto"/>
            </w:tcBorders>
            <w:tcMar>
              <w:top w:w="0" w:type="dxa"/>
              <w:left w:w="100" w:type="dxa"/>
              <w:bottom w:w="0" w:type="dxa"/>
              <w:right w:w="100" w:type="dxa"/>
            </w:tcMar>
          </w:tcPr>
          <w:p w14:paraId="4CF82F79" w14:textId="77777777" w:rsidR="00E20A39" w:rsidRDefault="00000000">
            <w:pPr>
              <w:spacing w:before="240"/>
              <w:jc w:val="center"/>
              <w:rPr>
                <w:rFonts w:ascii="Times New Roman" w:eastAsia="Times New Roman" w:hAnsi="Times New Roman" w:cs="Times New Roman"/>
                <w:b/>
                <w:bCs/>
              </w:rPr>
            </w:pPr>
            <w:r>
              <w:rPr>
                <w:rFonts w:ascii="Times New Roman" w:eastAsia="Times New Roman" w:hAnsi="Times New Roman" w:cs="Times New Roman"/>
                <w:b/>
                <w:bCs/>
              </w:rPr>
              <w:t>Rangkuman Hasil</w:t>
            </w:r>
          </w:p>
        </w:tc>
      </w:tr>
      <w:tr w:rsidR="00E20A39" w14:paraId="430FF299" w14:textId="77777777" w:rsidTr="001D3B0A">
        <w:trPr>
          <w:trHeight w:val="5670"/>
        </w:trPr>
        <w:tc>
          <w:tcPr>
            <w:tcW w:w="1440" w:type="dxa"/>
            <w:tcBorders>
              <w:top w:val="single" w:sz="4" w:space="0" w:color="auto"/>
            </w:tcBorders>
            <w:tcMar>
              <w:top w:w="0" w:type="dxa"/>
              <w:left w:w="100" w:type="dxa"/>
              <w:bottom w:w="0" w:type="dxa"/>
              <w:right w:w="100" w:type="dxa"/>
            </w:tcMar>
          </w:tcPr>
          <w:p w14:paraId="4AEAC683"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Kim et al., 2024</w:t>
            </w:r>
          </w:p>
        </w:tc>
        <w:tc>
          <w:tcPr>
            <w:tcW w:w="1440" w:type="dxa"/>
            <w:tcBorders>
              <w:top w:val="single" w:sz="4" w:space="0" w:color="auto"/>
            </w:tcBorders>
            <w:tcMar>
              <w:top w:w="0" w:type="dxa"/>
              <w:left w:w="100" w:type="dxa"/>
              <w:bottom w:w="0" w:type="dxa"/>
              <w:right w:w="100" w:type="dxa"/>
            </w:tcMar>
          </w:tcPr>
          <w:p w14:paraId="2BCE68C2" w14:textId="77777777" w:rsidR="00E20A39" w:rsidRDefault="00000000">
            <w:pPr>
              <w:rPr>
                <w:rFonts w:ascii="Times New Roman" w:eastAsia="Times New Roman" w:hAnsi="Times New Roman" w:cs="Times New Roman"/>
                <w:i/>
                <w:iCs/>
              </w:rPr>
            </w:pPr>
            <w:r>
              <w:rPr>
                <w:rFonts w:ascii="Times New Roman" w:eastAsia="Times New Roman" w:hAnsi="Times New Roman" w:cs="Times New Roman"/>
                <w:i/>
                <w:iCs/>
              </w:rPr>
              <w:t>Investigating the role of chlorogenic acids and coffee type in coffee-induced teeth discoloration</w:t>
            </w:r>
          </w:p>
        </w:tc>
        <w:tc>
          <w:tcPr>
            <w:tcW w:w="3645" w:type="dxa"/>
            <w:tcBorders>
              <w:top w:val="single" w:sz="4" w:space="0" w:color="auto"/>
            </w:tcBorders>
            <w:tcMar>
              <w:top w:w="0" w:type="dxa"/>
              <w:left w:w="100" w:type="dxa"/>
              <w:bottom w:w="0" w:type="dxa"/>
              <w:right w:w="100" w:type="dxa"/>
            </w:tcMar>
          </w:tcPr>
          <w:p w14:paraId="289593CC"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Desain Studi: Eksperimental in vitro</w:t>
            </w:r>
            <w:r>
              <w:rPr>
                <w:rFonts w:ascii="Times New Roman" w:eastAsia="Times New Roman" w:hAnsi="Times New Roman" w:cs="Times New Roman"/>
              </w:rPr>
              <w:br/>
              <w:t>Sampel: 180 spesimen enamel gigi sapi, dibagi dalam beberapa kelompok berdasarkan jenis kopi dan kadar chlorogenic acids (CGA)</w:t>
            </w:r>
            <w:r>
              <w:rPr>
                <w:rFonts w:ascii="Times New Roman" w:eastAsia="Times New Roman" w:hAnsi="Times New Roman" w:cs="Times New Roman"/>
              </w:rPr>
              <w:br/>
              <w:t>Variabel Bebas: jenis kopi, kadar CGA</w:t>
            </w:r>
          </w:p>
          <w:p w14:paraId="0D53D13A"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Variabel Terikat: tingkat discoloration (ΔE)</w:t>
            </w:r>
          </w:p>
          <w:p w14:paraId="638E68EC" w14:textId="77777777" w:rsidR="00E20A39" w:rsidRDefault="00000000">
            <w:pPr>
              <w:rPr>
                <w:rFonts w:ascii="Times New Roman" w:eastAsia="Times New Roman" w:hAnsi="Times New Roman" w:cs="Times New Roman"/>
                <w:i/>
                <w:iCs/>
              </w:rPr>
            </w:pPr>
            <w:r>
              <w:rPr>
                <w:rFonts w:ascii="Times New Roman" w:eastAsia="Times New Roman" w:hAnsi="Times New Roman" w:cs="Times New Roman"/>
              </w:rPr>
              <w:t>Instrumen: Spektrofotometer (L*, a*, b*, ΔE); analisis CGA menggunakan kromatografi (HPLC)</w:t>
            </w:r>
            <w:r>
              <w:rPr>
                <w:rFonts w:ascii="Times New Roman" w:eastAsia="Times New Roman" w:hAnsi="Times New Roman" w:cs="Times New Roman"/>
              </w:rPr>
              <w:br/>
              <w:t xml:space="preserve"> Analisis: Pengukuran ΔE dan perbandingan antar kelompok menggunakan </w:t>
            </w:r>
            <w:r>
              <w:rPr>
                <w:rFonts w:ascii="Times New Roman" w:eastAsia="Times New Roman" w:hAnsi="Times New Roman" w:cs="Times New Roman"/>
                <w:i/>
                <w:iCs/>
              </w:rPr>
              <w:t>linear mixed model</w:t>
            </w:r>
          </w:p>
          <w:p w14:paraId="695C112E" w14:textId="77777777" w:rsidR="00E20A39" w:rsidRDefault="00000000">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430" w:type="dxa"/>
            <w:tcBorders>
              <w:top w:val="single" w:sz="4" w:space="0" w:color="auto"/>
            </w:tcBorders>
            <w:tcMar>
              <w:top w:w="0" w:type="dxa"/>
              <w:left w:w="100" w:type="dxa"/>
              <w:bottom w:w="0" w:type="dxa"/>
              <w:right w:w="100" w:type="dxa"/>
            </w:tcMar>
          </w:tcPr>
          <w:p w14:paraId="0C0BFDB0" w14:textId="77777777" w:rsidR="00E20A39" w:rsidRDefault="00000000">
            <w:pPr>
              <w:spacing w:before="200"/>
              <w:rPr>
                <w:rFonts w:ascii="Times New Roman" w:eastAsia="Times New Roman" w:hAnsi="Times New Roman" w:cs="Times New Roman"/>
              </w:rPr>
            </w:pPr>
            <w:r>
              <w:rPr>
                <w:rFonts w:ascii="Times New Roman" w:eastAsia="Times New Roman" w:hAnsi="Times New Roman" w:cs="Times New Roman"/>
              </w:rPr>
              <w:t>Paparan kopi dengan kadar CGA yang lebih tinggi menyebabkan discoloration yang lebih besar pada enamel gigi. Perbedaan jenis kopi juga menunjukkan variasi intensitas perubahan warna. Studi ini menegaskan bahwa CGA merupakan komponen utama yang memengaruhi tingkat stain, sehingga jenis kopi dan kadar CGA keduanya berperan signifikan dalam perubahan warna enamel.</w:t>
            </w:r>
          </w:p>
        </w:tc>
      </w:tr>
      <w:tr w:rsidR="00E20A39" w14:paraId="37625B93" w14:textId="77777777" w:rsidTr="001D3B0A">
        <w:trPr>
          <w:trHeight w:val="6660"/>
        </w:trPr>
        <w:tc>
          <w:tcPr>
            <w:tcW w:w="1440" w:type="dxa"/>
            <w:tcMar>
              <w:top w:w="0" w:type="dxa"/>
              <w:left w:w="100" w:type="dxa"/>
              <w:bottom w:w="0" w:type="dxa"/>
              <w:right w:w="100" w:type="dxa"/>
            </w:tcMar>
          </w:tcPr>
          <w:p w14:paraId="55DAB11F"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lastRenderedPageBreak/>
              <w:t>Zhao et al., 2019</w:t>
            </w:r>
          </w:p>
        </w:tc>
        <w:tc>
          <w:tcPr>
            <w:tcW w:w="1440" w:type="dxa"/>
            <w:tcMar>
              <w:top w:w="0" w:type="dxa"/>
              <w:left w:w="100" w:type="dxa"/>
              <w:bottom w:w="0" w:type="dxa"/>
              <w:right w:w="100" w:type="dxa"/>
            </w:tcMar>
          </w:tcPr>
          <w:p w14:paraId="41C9CE6C" w14:textId="77777777" w:rsidR="00E20A39" w:rsidRPr="004200A7" w:rsidRDefault="00000000">
            <w:pPr>
              <w:rPr>
                <w:rFonts w:ascii="Times New Roman" w:eastAsia="Times New Roman" w:hAnsi="Times New Roman" w:cs="Times New Roman"/>
                <w:i/>
                <w:iCs/>
              </w:rPr>
            </w:pPr>
            <w:r w:rsidRPr="004200A7">
              <w:rPr>
                <w:rFonts w:ascii="Times New Roman" w:eastAsia="Times New Roman" w:hAnsi="Times New Roman" w:cs="Times New Roman"/>
                <w:i/>
                <w:iCs/>
              </w:rPr>
              <w:t>Effects of different discoloration challenges and whitening treatments on dental hard tissues and composite resin restorations</w:t>
            </w:r>
          </w:p>
        </w:tc>
        <w:tc>
          <w:tcPr>
            <w:tcW w:w="3645" w:type="dxa"/>
            <w:tcMar>
              <w:top w:w="0" w:type="dxa"/>
              <w:left w:w="100" w:type="dxa"/>
              <w:bottom w:w="0" w:type="dxa"/>
              <w:right w:w="100" w:type="dxa"/>
            </w:tcMar>
          </w:tcPr>
          <w:p w14:paraId="7600EF1B"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Desain: Eksperimental in vitro</w:t>
            </w:r>
            <w:r>
              <w:rPr>
                <w:rFonts w:ascii="Times New Roman" w:eastAsia="Times New Roman" w:hAnsi="Times New Roman" w:cs="Times New Roman"/>
              </w:rPr>
              <w:br/>
              <w:t xml:space="preserve">Sampel: 180 spesimen (enamel, dentin, dan resin komposit) dibagi berdasarkan jenis agen diskolorasi dan metode </w:t>
            </w:r>
            <w:r w:rsidRPr="004200A7">
              <w:rPr>
                <w:rFonts w:ascii="Times New Roman" w:eastAsia="Times New Roman" w:hAnsi="Times New Roman" w:cs="Times New Roman"/>
                <w:i/>
                <w:iCs/>
              </w:rPr>
              <w:t>whitening</w:t>
            </w:r>
            <w:r>
              <w:rPr>
                <w:rFonts w:ascii="Times New Roman" w:eastAsia="Times New Roman" w:hAnsi="Times New Roman" w:cs="Times New Roman"/>
              </w:rPr>
              <w:t>.</w:t>
            </w:r>
          </w:p>
          <w:p w14:paraId="1CE1D1E7"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Variabel Bebas: jenis diskolorasi (kopi, teh, wine, rokok/nicotine condensate) dan jenis perawatan whitening (</w:t>
            </w:r>
            <w:r w:rsidRPr="004200A7">
              <w:rPr>
                <w:rFonts w:ascii="Times New Roman" w:eastAsia="Times New Roman" w:hAnsi="Times New Roman" w:cs="Times New Roman"/>
                <w:i/>
                <w:iCs/>
              </w:rPr>
              <w:t>bleaching, polishing, abrasive toothpaste</w:t>
            </w:r>
            <w:r>
              <w:rPr>
                <w:rFonts w:ascii="Times New Roman" w:eastAsia="Times New Roman" w:hAnsi="Times New Roman" w:cs="Times New Roman"/>
              </w:rPr>
              <w:t>).</w:t>
            </w:r>
            <w:r>
              <w:rPr>
                <w:rFonts w:ascii="Times New Roman" w:eastAsia="Times New Roman" w:hAnsi="Times New Roman" w:cs="Times New Roman"/>
              </w:rPr>
              <w:br/>
              <w:t xml:space="preserve">Variabel Terikat: perubahan warna (ΔE), kekasaran dan gloss permukaan, serta stabilitas warna setelah </w:t>
            </w:r>
            <w:r w:rsidRPr="004200A7">
              <w:rPr>
                <w:rFonts w:ascii="Times New Roman" w:eastAsia="Times New Roman" w:hAnsi="Times New Roman" w:cs="Times New Roman"/>
                <w:i/>
                <w:iCs/>
              </w:rPr>
              <w:t>whitening</w:t>
            </w:r>
            <w:r>
              <w:rPr>
                <w:rFonts w:ascii="Times New Roman" w:eastAsia="Times New Roman" w:hAnsi="Times New Roman" w:cs="Times New Roman"/>
              </w:rPr>
              <w:t>.</w:t>
            </w:r>
          </w:p>
          <w:p w14:paraId="1E3E3E65"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Instrumen: Spektrofotometer (L*, a*, b*), surface profilometer, SEM, dan alat uji material komposit.</w:t>
            </w:r>
          </w:p>
          <w:p w14:paraId="54EC7A5D"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Analisis: Perbandingan ΔE dan parameter permukaan antar kelompok menggunakan uji statistik parametrik (ANOVA).</w:t>
            </w:r>
          </w:p>
        </w:tc>
        <w:tc>
          <w:tcPr>
            <w:tcW w:w="2430" w:type="dxa"/>
            <w:tcMar>
              <w:top w:w="0" w:type="dxa"/>
              <w:left w:w="100" w:type="dxa"/>
              <w:bottom w:w="0" w:type="dxa"/>
              <w:right w:w="100" w:type="dxa"/>
            </w:tcMar>
          </w:tcPr>
          <w:p w14:paraId="0F1F1B2E" w14:textId="6A8363D0" w:rsidR="00E20A39" w:rsidRDefault="00000000">
            <w:pPr>
              <w:rPr>
                <w:rFonts w:ascii="Times New Roman" w:eastAsia="Times New Roman" w:hAnsi="Times New Roman" w:cs="Times New Roman"/>
              </w:rPr>
            </w:pPr>
            <w:r>
              <w:rPr>
                <w:rFonts w:ascii="Times New Roman" w:eastAsia="Times New Roman" w:hAnsi="Times New Roman" w:cs="Times New Roman"/>
              </w:rPr>
              <w:t xml:space="preserve">Kopi dan wine menyebabkan stain paling kuat; resin komposit lebih mudah rentan dibanding enamel. Perawatan </w:t>
            </w:r>
            <w:r>
              <w:rPr>
                <w:rFonts w:ascii="Times New Roman" w:eastAsia="Times New Roman" w:hAnsi="Times New Roman" w:cs="Times New Roman"/>
                <w:i/>
                <w:iCs/>
              </w:rPr>
              <w:t xml:space="preserve">whitening </w:t>
            </w:r>
            <w:r>
              <w:rPr>
                <w:rFonts w:ascii="Times New Roman" w:eastAsia="Times New Roman" w:hAnsi="Times New Roman" w:cs="Times New Roman"/>
              </w:rPr>
              <w:t xml:space="preserve">seperti </w:t>
            </w:r>
            <w:r>
              <w:rPr>
                <w:rFonts w:ascii="Times New Roman" w:eastAsia="Times New Roman" w:hAnsi="Times New Roman" w:cs="Times New Roman"/>
                <w:i/>
                <w:iCs/>
              </w:rPr>
              <w:t>bleaching</w:t>
            </w:r>
            <w:r>
              <w:rPr>
                <w:rFonts w:ascii="Times New Roman" w:eastAsia="Times New Roman" w:hAnsi="Times New Roman" w:cs="Times New Roman"/>
              </w:rPr>
              <w:t xml:space="preserve"> dapat mengurangi diskolorasi secara signifikan, namun efektivitasnya berbeda antar material dan jenis stain. Beberapa metode whitening juga dapat meningkatkan kekasaran permukaan sehingga memengaruhi ketahanan stain berikutnya.</w:t>
            </w:r>
          </w:p>
        </w:tc>
      </w:tr>
      <w:tr w:rsidR="00E20A39" w14:paraId="5EA5C3FE" w14:textId="77777777" w:rsidTr="001D3B0A">
        <w:trPr>
          <w:trHeight w:val="5430"/>
        </w:trPr>
        <w:tc>
          <w:tcPr>
            <w:tcW w:w="1440" w:type="dxa"/>
            <w:tcMar>
              <w:top w:w="0" w:type="dxa"/>
              <w:left w:w="100" w:type="dxa"/>
              <w:bottom w:w="0" w:type="dxa"/>
              <w:right w:w="100" w:type="dxa"/>
            </w:tcMar>
          </w:tcPr>
          <w:p w14:paraId="535FE227"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Al Ankily et a l., 2024</w:t>
            </w:r>
          </w:p>
        </w:tc>
        <w:tc>
          <w:tcPr>
            <w:tcW w:w="1440" w:type="dxa"/>
            <w:tcMar>
              <w:top w:w="0" w:type="dxa"/>
              <w:left w:w="100" w:type="dxa"/>
              <w:bottom w:w="0" w:type="dxa"/>
              <w:right w:w="100" w:type="dxa"/>
            </w:tcMar>
          </w:tcPr>
          <w:p w14:paraId="2073E483" w14:textId="77777777" w:rsidR="00E20A39" w:rsidRPr="004200A7" w:rsidRDefault="00000000">
            <w:pPr>
              <w:rPr>
                <w:rFonts w:ascii="Times New Roman" w:eastAsia="Times New Roman" w:hAnsi="Times New Roman" w:cs="Times New Roman"/>
                <w:i/>
                <w:iCs/>
              </w:rPr>
            </w:pPr>
            <w:r w:rsidRPr="004200A7">
              <w:rPr>
                <w:rFonts w:ascii="Times New Roman" w:eastAsia="Times New Roman" w:hAnsi="Times New Roman" w:cs="Times New Roman"/>
                <w:i/>
                <w:iCs/>
              </w:rPr>
              <w:t>Evaluating the Effects of Cigarette Smoking and Heated Tobacco Products on Hard Dental Tissues: A Comparative Histological and Colorimetric Analysis</w:t>
            </w:r>
          </w:p>
        </w:tc>
        <w:tc>
          <w:tcPr>
            <w:tcW w:w="3645" w:type="dxa"/>
            <w:tcMar>
              <w:top w:w="0" w:type="dxa"/>
              <w:left w:w="100" w:type="dxa"/>
              <w:bottom w:w="0" w:type="dxa"/>
              <w:right w:w="100" w:type="dxa"/>
            </w:tcMar>
          </w:tcPr>
          <w:p w14:paraId="1912301D"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Desain: Studi in vitro komparatif</w:t>
            </w:r>
            <w:r>
              <w:rPr>
                <w:rFonts w:ascii="Times New Roman" w:eastAsia="Times New Roman" w:hAnsi="Times New Roman" w:cs="Times New Roman"/>
              </w:rPr>
              <w:br/>
              <w:t xml:space="preserve">Sampel: Gigi manusia yang dipaparkan asap rokok konvensional dan </w:t>
            </w:r>
            <w:r w:rsidRPr="004200A7">
              <w:rPr>
                <w:rFonts w:ascii="Times New Roman" w:eastAsia="Times New Roman" w:hAnsi="Times New Roman" w:cs="Times New Roman"/>
                <w:i/>
                <w:iCs/>
              </w:rPr>
              <w:t>heated tobacco products</w:t>
            </w:r>
            <w:r>
              <w:rPr>
                <w:rFonts w:ascii="Times New Roman" w:eastAsia="Times New Roman" w:hAnsi="Times New Roman" w:cs="Times New Roman"/>
              </w:rPr>
              <w:t xml:space="preserve"> (HTPs).</w:t>
            </w:r>
            <w:r>
              <w:rPr>
                <w:rFonts w:ascii="Times New Roman" w:eastAsia="Times New Roman" w:hAnsi="Times New Roman" w:cs="Times New Roman"/>
              </w:rPr>
              <w:br/>
              <w:t>Variabel Bebas: jenis paparan (rokok konvensional vs HTPs)</w:t>
            </w:r>
            <w:r>
              <w:rPr>
                <w:rFonts w:ascii="Times New Roman" w:eastAsia="Times New Roman" w:hAnsi="Times New Roman" w:cs="Times New Roman"/>
              </w:rPr>
              <w:br/>
              <w:t>Variabel Terikat: perubahan warna permukaan, perubahan histologis jaringan keras gigi</w:t>
            </w:r>
          </w:p>
          <w:p w14:paraId="69CC76B0"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Instrumen: Spektrofotometer untuk analisis warna; pemeriksaan histologis mikroskopis; chamber paparan asap.</w:t>
            </w:r>
            <w:r>
              <w:rPr>
                <w:rFonts w:ascii="Times New Roman" w:eastAsia="Times New Roman" w:hAnsi="Times New Roman" w:cs="Times New Roman"/>
              </w:rPr>
              <w:br/>
              <w:t>Analisis: Analisis komparatif perubahan ΔE dan perubahan struktural jaringan gigi antar kelompok paparan.</w:t>
            </w:r>
          </w:p>
        </w:tc>
        <w:tc>
          <w:tcPr>
            <w:tcW w:w="2430" w:type="dxa"/>
            <w:tcMar>
              <w:top w:w="0" w:type="dxa"/>
              <w:left w:w="100" w:type="dxa"/>
              <w:bottom w:w="0" w:type="dxa"/>
              <w:right w:w="100" w:type="dxa"/>
            </w:tcMar>
          </w:tcPr>
          <w:p w14:paraId="63F239F1"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Paparan rokok dan HTPs (</w:t>
            </w:r>
            <w:r w:rsidRPr="004200A7">
              <w:rPr>
                <w:rFonts w:ascii="Times New Roman" w:eastAsia="Times New Roman" w:hAnsi="Times New Roman" w:cs="Times New Roman"/>
                <w:i/>
                <w:iCs/>
              </w:rPr>
              <w:t>Heated Tobacco Products</w:t>
            </w:r>
            <w:r>
              <w:rPr>
                <w:rFonts w:ascii="Times New Roman" w:eastAsia="Times New Roman" w:hAnsi="Times New Roman" w:cs="Times New Roman"/>
              </w:rPr>
              <w:t>) menyebabkan diskolorasi serta perubahan mikroskopis pada email dan dentin, dengan rokok konvensional menimbulkan dampak yang lebih besar. HTPs adalah produk tembakau yang dipanaskan tanpa pembakaran dan menghasilkan aerosol, namun tetap dapat menyebabkan perubahan warna dan struktur gigi.</w:t>
            </w:r>
          </w:p>
        </w:tc>
      </w:tr>
      <w:tr w:rsidR="00E20A39" w14:paraId="38944E68" w14:textId="77777777" w:rsidTr="001D3B0A">
        <w:trPr>
          <w:trHeight w:val="3225"/>
        </w:trPr>
        <w:tc>
          <w:tcPr>
            <w:tcW w:w="1440" w:type="dxa"/>
            <w:tcMar>
              <w:top w:w="0" w:type="dxa"/>
              <w:left w:w="100" w:type="dxa"/>
              <w:bottom w:w="0" w:type="dxa"/>
              <w:right w:w="100" w:type="dxa"/>
            </w:tcMar>
          </w:tcPr>
          <w:p w14:paraId="185CC144"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lastRenderedPageBreak/>
              <w:t>Dondokambey et al., 2021</w:t>
            </w:r>
          </w:p>
        </w:tc>
        <w:tc>
          <w:tcPr>
            <w:tcW w:w="1440" w:type="dxa"/>
            <w:tcMar>
              <w:top w:w="0" w:type="dxa"/>
              <w:left w:w="100" w:type="dxa"/>
              <w:bottom w:w="0" w:type="dxa"/>
              <w:right w:w="100" w:type="dxa"/>
            </w:tcMar>
          </w:tcPr>
          <w:p w14:paraId="396F06F3"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Pengaruh Kebiasaan Merokok terhadap Pembentukan Stain pada Gigi</w:t>
            </w:r>
          </w:p>
        </w:tc>
        <w:tc>
          <w:tcPr>
            <w:tcW w:w="3645" w:type="dxa"/>
            <w:tcMar>
              <w:top w:w="0" w:type="dxa"/>
              <w:left w:w="100" w:type="dxa"/>
              <w:bottom w:w="0" w:type="dxa"/>
              <w:right w:w="100" w:type="dxa"/>
            </w:tcMar>
          </w:tcPr>
          <w:p w14:paraId="736A696C"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Desain stud</w:t>
            </w:r>
            <w:r w:rsidRPr="004200A7">
              <w:rPr>
                <w:rFonts w:ascii="Times New Roman" w:eastAsia="Times New Roman" w:hAnsi="Times New Roman" w:cs="Times New Roman"/>
              </w:rPr>
              <w:t>i:</w:t>
            </w:r>
            <w:r w:rsidRPr="004200A7">
              <w:rPr>
                <w:rFonts w:ascii="Times New Roman" w:eastAsia="Times New Roman" w:hAnsi="Times New Roman" w:cs="Times New Roman"/>
                <w:i/>
                <w:iCs/>
              </w:rPr>
              <w:t xml:space="preserve"> Literature review</w:t>
            </w:r>
            <w:r>
              <w:rPr>
                <w:rFonts w:ascii="Times New Roman" w:eastAsia="Times New Roman" w:hAnsi="Times New Roman" w:cs="Times New Roman"/>
              </w:rPr>
              <w:br/>
              <w:t>Sampel: 7 artikel yang memenuhi kriteria inklusi &amp; eksklusi</w:t>
            </w:r>
            <w:r>
              <w:rPr>
                <w:rFonts w:ascii="Times New Roman" w:eastAsia="Times New Roman" w:hAnsi="Times New Roman" w:cs="Times New Roman"/>
              </w:rPr>
              <w:br/>
              <w:t>Variabel: Kebiasaan merokok; pembentukan stain pada gigi Instrumen: Database pencarian (</w:t>
            </w:r>
            <w:r>
              <w:rPr>
                <w:rFonts w:ascii="Times New Roman" w:eastAsia="Times New Roman" w:hAnsi="Times New Roman" w:cs="Times New Roman"/>
                <w:i/>
                <w:iCs/>
              </w:rPr>
              <w:t>Google Scholar, PubMed, Wiley</w:t>
            </w:r>
            <w:r>
              <w:rPr>
                <w:rFonts w:ascii="Times New Roman" w:eastAsia="Times New Roman" w:hAnsi="Times New Roman" w:cs="Times New Roman"/>
              </w:rPr>
              <w:t>)</w:t>
            </w:r>
          </w:p>
          <w:p w14:paraId="545B4992"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Analisis : kualitatif terhadap hasil studi (tanpa statistik primer)</w:t>
            </w:r>
          </w:p>
        </w:tc>
        <w:tc>
          <w:tcPr>
            <w:tcW w:w="2430" w:type="dxa"/>
            <w:tcMar>
              <w:top w:w="0" w:type="dxa"/>
              <w:left w:w="100" w:type="dxa"/>
              <w:bottom w:w="0" w:type="dxa"/>
              <w:right w:w="100" w:type="dxa"/>
            </w:tcMar>
          </w:tcPr>
          <w:p w14:paraId="4D225143"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Merokok berpengaruh terhadap pembentukan stain pada gigi. Stain paling sering ditemukan pada perokok kategori ringan (1–4 batang/hari), dan seluruh artikel yang direview menunjukkan bahwa stain lebih banyak muncul pada perokok dibanding tidak terjadi stain.</w:t>
            </w:r>
          </w:p>
        </w:tc>
      </w:tr>
      <w:tr w:rsidR="00E20A39" w14:paraId="456B638D" w14:textId="77777777" w:rsidTr="001D3B0A">
        <w:trPr>
          <w:trHeight w:val="3225"/>
        </w:trPr>
        <w:tc>
          <w:tcPr>
            <w:tcW w:w="1440" w:type="dxa"/>
            <w:tcMar>
              <w:top w:w="0" w:type="dxa"/>
              <w:left w:w="100" w:type="dxa"/>
              <w:bottom w:w="0" w:type="dxa"/>
              <w:right w:w="100" w:type="dxa"/>
            </w:tcMar>
          </w:tcPr>
          <w:p w14:paraId="2C90C82B"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Makaginsar et al., 2023</w:t>
            </w:r>
          </w:p>
        </w:tc>
        <w:tc>
          <w:tcPr>
            <w:tcW w:w="1440" w:type="dxa"/>
            <w:tcMar>
              <w:top w:w="0" w:type="dxa"/>
              <w:left w:w="100" w:type="dxa"/>
              <w:bottom w:w="0" w:type="dxa"/>
              <w:right w:w="100" w:type="dxa"/>
            </w:tcMar>
          </w:tcPr>
          <w:p w14:paraId="495BF209" w14:textId="77777777" w:rsidR="00E20A39" w:rsidRDefault="00000000">
            <w:pPr>
              <w:rPr>
                <w:rFonts w:ascii="Times New Roman" w:eastAsia="Times New Roman" w:hAnsi="Times New Roman" w:cs="Times New Roman"/>
                <w:i/>
                <w:iCs/>
              </w:rPr>
            </w:pPr>
            <w:r>
              <w:rPr>
                <w:rFonts w:ascii="Times New Roman" w:eastAsia="Times New Roman" w:hAnsi="Times New Roman" w:cs="Times New Roman"/>
                <w:i/>
                <w:iCs/>
              </w:rPr>
              <w:t>Correlations between a Smoking Habit and Teeth, Gums, and Lips Discoloration Issues on Active Smoker</w:t>
            </w:r>
          </w:p>
        </w:tc>
        <w:tc>
          <w:tcPr>
            <w:tcW w:w="3645" w:type="dxa"/>
            <w:tcMar>
              <w:top w:w="0" w:type="dxa"/>
              <w:left w:w="100" w:type="dxa"/>
              <w:bottom w:w="0" w:type="dxa"/>
              <w:right w:w="100" w:type="dxa"/>
            </w:tcMar>
          </w:tcPr>
          <w:p w14:paraId="676129FE"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Desain: Penelitian observasional analitik (</w:t>
            </w:r>
            <w:r w:rsidRPr="004200A7">
              <w:rPr>
                <w:rFonts w:ascii="Times New Roman" w:eastAsia="Times New Roman" w:hAnsi="Times New Roman" w:cs="Times New Roman"/>
                <w:i/>
                <w:iCs/>
              </w:rPr>
              <w:t>cross-sectional</w:t>
            </w:r>
            <w:r>
              <w:rPr>
                <w:rFonts w:ascii="Times New Roman" w:eastAsia="Times New Roman" w:hAnsi="Times New Roman" w:cs="Times New Roman"/>
              </w:rPr>
              <w:t>)</w:t>
            </w:r>
          </w:p>
          <w:p w14:paraId="1594F69A"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Sampel: Aktif perokok yang dievaluasi untuk melihat hubungan kebiasaan merokok dengan diskolorasi gigi, gusi, dan bibir.</w:t>
            </w:r>
          </w:p>
          <w:p w14:paraId="0EC5390E"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Variabel Bebas: intensitas dan durasi kebiasaan merokok</w:t>
            </w:r>
            <w:r>
              <w:rPr>
                <w:rFonts w:ascii="Times New Roman" w:eastAsia="Times New Roman" w:hAnsi="Times New Roman" w:cs="Times New Roman"/>
              </w:rPr>
              <w:br/>
              <w:t>Variabel Terikat: derajat diskolorasi pada gigi, gusi, dan bibir</w:t>
            </w:r>
          </w:p>
          <w:p w14:paraId="3F2A9006"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Instrumen: Kuesioner kebiasaan merokok; pemeriksaan klinis visual untuk menilai perubahan warna.</w:t>
            </w:r>
          </w:p>
          <w:p w14:paraId="5EE40A06" w14:textId="77777777" w:rsidR="00E20A39" w:rsidRDefault="00000000">
            <w:pPr>
              <w:rPr>
                <w:rFonts w:ascii="Times New Roman" w:eastAsia="Times New Roman" w:hAnsi="Times New Roman" w:cs="Times New Roman"/>
              </w:rPr>
            </w:pPr>
            <w:r>
              <w:rPr>
                <w:rFonts w:ascii="Times New Roman" w:eastAsia="Times New Roman" w:hAnsi="Times New Roman" w:cs="Times New Roman"/>
              </w:rPr>
              <w:t>Analisis: Uji korelasi untuk menilai hubungan antara kebiasaan merokok dan tingkat diskolorasi jaringan mulut.</w:t>
            </w:r>
          </w:p>
        </w:tc>
        <w:tc>
          <w:tcPr>
            <w:tcW w:w="2430" w:type="dxa"/>
            <w:tcMar>
              <w:top w:w="0" w:type="dxa"/>
              <w:left w:w="100" w:type="dxa"/>
              <w:bottom w:w="0" w:type="dxa"/>
              <w:right w:w="100" w:type="dxa"/>
            </w:tcMar>
          </w:tcPr>
          <w:p w14:paraId="6D616BD5" w14:textId="77777777" w:rsidR="00E20A39" w:rsidRDefault="00000000">
            <w:pPr>
              <w:spacing w:after="240"/>
              <w:rPr>
                <w:rFonts w:ascii="Times New Roman" w:eastAsia="Times New Roman" w:hAnsi="Times New Roman" w:cs="Times New Roman"/>
              </w:rPr>
            </w:pPr>
            <w:r>
              <w:rPr>
                <w:rFonts w:ascii="Times New Roman" w:eastAsia="Times New Roman" w:hAnsi="Times New Roman" w:cs="Times New Roman"/>
              </w:rPr>
              <w:t>Semakin tinggi frekuensi dan durasi merokok, semakin besar derajat diskolorasi pada gigi, gusi, dan bibir. Kebiasaan merokok terbukti memiliki korelasi signifikan dengan perubahan estetika rongga mulut.</w:t>
            </w:r>
          </w:p>
          <w:p w14:paraId="4D72BA8C" w14:textId="77777777" w:rsidR="00E20A39" w:rsidRDefault="00E20A39">
            <w:pPr>
              <w:spacing w:before="240"/>
              <w:rPr>
                <w:rFonts w:ascii="Times New Roman" w:eastAsia="Times New Roman" w:hAnsi="Times New Roman" w:cs="Times New Roman"/>
              </w:rPr>
            </w:pPr>
          </w:p>
        </w:tc>
      </w:tr>
    </w:tbl>
    <w:p w14:paraId="28F9F703" w14:textId="77777777" w:rsidR="00E20A39" w:rsidRDefault="00E20A39">
      <w:pPr>
        <w:jc w:val="both"/>
        <w:rPr>
          <w:rFonts w:ascii="Times New Roman" w:eastAsia="Times New Roman" w:hAnsi="Times New Roman" w:cs="Times New Roman"/>
          <w:b/>
          <w:bCs/>
          <w:sz w:val="24"/>
          <w:szCs w:val="24"/>
        </w:rPr>
        <w:sectPr w:rsidR="00E20A39">
          <w:type w:val="continuous"/>
          <w:pgSz w:w="11909" w:h="16834"/>
          <w:pgMar w:top="1440" w:right="1440" w:bottom="1440" w:left="1440" w:header="720" w:footer="720" w:gutter="0"/>
          <w:cols w:space="720"/>
        </w:sectPr>
      </w:pPr>
    </w:p>
    <w:p w14:paraId="416B361C" w14:textId="77777777" w:rsidR="00E20A39" w:rsidRDefault="00E20A39" w:rsidP="00465B8A">
      <w:pPr>
        <w:jc w:val="both"/>
        <w:rPr>
          <w:rFonts w:ascii="Times New Roman" w:eastAsia="Times New Roman" w:hAnsi="Times New Roman" w:cs="Times New Roman"/>
          <w:sz w:val="24"/>
          <w:szCs w:val="24"/>
        </w:rPr>
      </w:pPr>
    </w:p>
    <w:p w14:paraId="6E256600" w14:textId="2E1724C4" w:rsidR="00E31617" w:rsidRDefault="00A33D56">
      <w:pPr>
        <w:jc w:val="both"/>
        <w:rPr>
          <w:rFonts w:ascii="Times New Roman" w:eastAsia="Times New Roman" w:hAnsi="Times New Roman" w:cs="Times New Roman"/>
          <w:b/>
          <w:bCs/>
          <w:sz w:val="24"/>
          <w:szCs w:val="24"/>
        </w:rPr>
      </w:pPr>
      <w:r w:rsidRPr="00A33D56">
        <w:rPr>
          <w:rFonts w:ascii="Times New Roman" w:eastAsia="Times New Roman" w:hAnsi="Times New Roman" w:cs="Times New Roman"/>
          <w:b/>
          <w:bCs/>
          <w:sz w:val="24"/>
          <w:szCs w:val="24"/>
        </w:rPr>
        <w:t>D</w:t>
      </w:r>
      <w:r>
        <w:rPr>
          <w:rFonts w:ascii="Times New Roman" w:eastAsia="Times New Roman" w:hAnsi="Times New Roman" w:cs="Times New Roman"/>
          <w:b/>
          <w:bCs/>
          <w:sz w:val="24"/>
          <w:szCs w:val="24"/>
        </w:rPr>
        <w:t>ISCUSSION</w:t>
      </w:r>
    </w:p>
    <w:p w14:paraId="4A307118" w14:textId="77777777" w:rsidR="0002302A" w:rsidRDefault="0002302A">
      <w:pPr>
        <w:jc w:val="both"/>
        <w:rPr>
          <w:rFonts w:ascii="Times New Roman" w:eastAsia="Times New Roman" w:hAnsi="Times New Roman" w:cs="Times New Roman"/>
          <w:b/>
          <w:bCs/>
          <w:sz w:val="24"/>
          <w:szCs w:val="24"/>
        </w:rPr>
      </w:pPr>
    </w:p>
    <w:p w14:paraId="4850ECE5" w14:textId="2BC70FB4" w:rsidR="00E20A3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Perubahan warna gigi atau diskolorasi timbul dari gabungan berbagai faktor, termasuk pigmen eksternal yang menempel maupun menembus jaringan keras gigi, serta kondisi mikrostruktur enamel. Warna gigi secara alami tergantung pada transparansi enamel dan pigmen dentin di bawahnya ketika pigmen eksternal terikat atau meresap ke dalam struktur tersebut, maka muncul diskolorasi yang dapat memiliki dampak estetika maupun fungsional. Di antara faktor gaya hidup yang sering dijumpai adalah konsumsi kopi dan kebiasaan merokok, yang keduanya dapat menimbulkan noda ekstrinsik ataupun intrinsik tergantung pada durasi dan intensitas paparan serta kondisi permukaan enamel dan kebersihan mulut.</w:t>
      </w:r>
    </w:p>
    <w:p w14:paraId="64EA3D62" w14:textId="77777777" w:rsidR="00E31617" w:rsidRDefault="00E31617" w:rsidP="00E31617">
      <w:pPr>
        <w:jc w:val="both"/>
        <w:rPr>
          <w:rFonts w:ascii="Times New Roman" w:eastAsia="Times New Roman" w:hAnsi="Times New Roman" w:cs="Times New Roman"/>
          <w:sz w:val="24"/>
          <w:szCs w:val="24"/>
        </w:rPr>
      </w:pPr>
    </w:p>
    <w:p w14:paraId="639CFA5C" w14:textId="0EB2300E" w:rsidR="00E20A39" w:rsidRDefault="00000000" w:rsidP="00E316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Kopi mengandung senyawa kromogenik seperti </w:t>
      </w:r>
      <w:r>
        <w:rPr>
          <w:rFonts w:ascii="Times New Roman" w:eastAsia="Times New Roman" w:hAnsi="Times New Roman" w:cs="Times New Roman"/>
          <w:i/>
          <w:iCs/>
          <w:sz w:val="24"/>
          <w:szCs w:val="24"/>
        </w:rPr>
        <w:t xml:space="preserve">chlorogenic acids </w:t>
      </w:r>
      <w:r>
        <w:rPr>
          <w:rFonts w:ascii="Times New Roman" w:eastAsia="Times New Roman" w:hAnsi="Times New Roman" w:cs="Times New Roman"/>
          <w:sz w:val="24"/>
          <w:szCs w:val="24"/>
        </w:rPr>
        <w:t xml:space="preserve">(CGA), melanoidin, dan tanin yang memiliki kemampuan adhesi tinggi pada pelikel saliva dan permukaan enamel. Kopi memiliki sifat asam yang menyebabkan demineralisasi mikro pada enamel sehingga porositasnya meningkat dan jalur penetrasi pigmen ke tubulus enamel terbuka hal ini memungkinkan pigmen untuk bukan hanya menempel di permukaan, tetapi juga masuk ke </w:t>
      </w:r>
      <w:r>
        <w:rPr>
          <w:rFonts w:ascii="Times New Roman" w:eastAsia="Times New Roman" w:hAnsi="Times New Roman" w:cs="Times New Roman"/>
          <w:sz w:val="24"/>
          <w:szCs w:val="24"/>
        </w:rPr>
        <w:lastRenderedPageBreak/>
        <w:t xml:space="preserve">dalam struktur enamel yang lebih dalam (Rahmawati et al., 2020). Paparan asap rokok menghasilkan diskolorasi gigi melalui mekanisme ganda, yaitu penempelan pigmen dan perubahan mikrostruktur permukaan enamel. Asap tembakau menyebabkan peningkatan perubahan warna (ΔE) yang signifikan pada jaringan keras gigi dan material restorasi (Karanjkar et al., 2023). Nikotin yang teroksidasi berubah menjadi pigmen kuning-cokelat yang melekat kuat pada pelikel, sedangkan tar membentuk lapisan resinous yang memfasilitasi akumulasi pigmen tambahan. Selain itu, paparan asap rokok juga menginduksi kerusakan mikro seperti retakan permukaan dan peningkatan kekasaran enamel, yang memperbesar area adhesi pigmen dan meningkatkan retensi noda. Akibatnya, noda dari rokok cenderung lebih menetap dan sulit dihilangkan hanya melalui pembersihan rutin (Al Ankily et al., 2024). </w:t>
      </w:r>
    </w:p>
    <w:p w14:paraId="3CEAF6BC" w14:textId="77777777" w:rsidR="00E31617" w:rsidRDefault="00E31617" w:rsidP="00E31617">
      <w:pPr>
        <w:jc w:val="both"/>
        <w:rPr>
          <w:rFonts w:ascii="Times New Roman" w:eastAsia="Times New Roman" w:hAnsi="Times New Roman" w:cs="Times New Roman"/>
          <w:sz w:val="24"/>
          <w:szCs w:val="24"/>
        </w:rPr>
      </w:pPr>
    </w:p>
    <w:p w14:paraId="183D8E37" w14:textId="0941D091" w:rsidR="00E20A39" w:rsidRDefault="00000000" w:rsidP="00E316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Perbedaan intensitas diskolorasi antara kopi dan rokok menunjukkan karakteristik spesifik yang dipengaruhi oleh komposisi kimia, cara paparan, serta dampak terhadap struktur enamel. Senyawa kromogenik pada kopi seperti asam klorogenat (CGA), tanin, dan melanoidin berperan besar terhadap perubahan warna gigi dengan mekanisme adhesi kuat pada pelikel saliva dan penetrasi bertahap melalui porositas enamel. Studi in vitro yang mengevaluasi diskolorasi akibat larutan kopi melaporkan bahwa perubahan warna telah terdeteksi secara signifikan bahkan setelah paparan dalam waktu singkat dan meningkat seiring lamanya kontak (Kim et al., 2024). Temuan ini menunjukkan bahwa walaupun kopi bersifat pewarna kuat, perubahan yang ditimbulkan umumnya berupa noda ekstrinsik yang kemudian berpotensi menjadi intrinsik melalui peningkatan mikroporositas enamel. </w:t>
      </w:r>
    </w:p>
    <w:p w14:paraId="64D6F151" w14:textId="77777777" w:rsidR="00E31617" w:rsidRDefault="00E31617" w:rsidP="00E31617">
      <w:pPr>
        <w:jc w:val="both"/>
        <w:rPr>
          <w:rFonts w:ascii="Times New Roman" w:eastAsia="Times New Roman" w:hAnsi="Times New Roman" w:cs="Times New Roman"/>
          <w:sz w:val="24"/>
          <w:szCs w:val="24"/>
        </w:rPr>
      </w:pPr>
    </w:p>
    <w:p w14:paraId="0C8591F3" w14:textId="4D9917E6" w:rsidR="00E20A39" w:rsidRDefault="00000000" w:rsidP="00E316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Berbeda dengan kopi, rokok menghasilkan diskolorasi yang lebih intens dan persisten akibat kombinasi komponen tar, resin, dan nikotin teroksidasi yang membentuk lapisan pigmen lengket pada permukaan gigi. Meta-analisis oleh Karanjkar et al. (2023) mencatat peningkatan nilai ΔE yang jauh lebih besar pada perokok dibandingkan non-perokok, baik pada enamel alami maupun material restorasi, mengindikasikan efek pewarnaan yang lebih agresif. Selain pigmentasi langsung, paparan panas dan bahan kimia pada asap rokok menyebabkan perubahan mikrostruktur, termasuk peningkatan kekasaran permukaan dan mikrokretakan, yang memperkuat retensi noda. Hal ini didukung oleh fakta bahwa rokok tidak hanya menyumbang pigmen tetapi juga menyebabkan perubahan struktural yang memperbesar area perlekatan partikel warna, sementara kopi terutama menghasilkan noda permukaan yang secara teoritis masih responsif terhadap metode pembersihan konvensional. Dengan demikian, kopi berperan membuka jalur penetrasi pigmen melalui peningkatan porositas, sedangkan rokok menambah jumlah pigmen dan memperburuk kondisi permukaan gigi, sehingga jika terjadi kombinasi keduanya maka akan menghasilkan noda yang lebih pekat, lebih dalam, dan lebih sulit dihilangkan dibandingkan paparan tunggal.</w:t>
      </w:r>
    </w:p>
    <w:p w14:paraId="589C3402" w14:textId="77777777" w:rsidR="00E31617" w:rsidRDefault="00E31617" w:rsidP="00E31617">
      <w:pPr>
        <w:jc w:val="both"/>
        <w:rPr>
          <w:rFonts w:ascii="Times New Roman" w:eastAsia="Times New Roman" w:hAnsi="Times New Roman" w:cs="Times New Roman"/>
          <w:sz w:val="24"/>
          <w:szCs w:val="24"/>
        </w:rPr>
      </w:pPr>
    </w:p>
    <w:p w14:paraId="7B3CD311" w14:textId="4F026DC3" w:rsidR="00E20A39" w:rsidRDefault="00000000" w:rsidP="00E316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Interaksi antara konsumsi kopi dan kebiasaan merokok berpotensi menghasilkan efek sinergis terhadap diskolorasi gigi. Keasaman kopi dapat meningkatkan porositas enamel melalui demineralisasi mikro, sehingga membuka jalur penetrasi pigmen, sedangkan rokok menambah pigmentasi dan memperburuk kondisi permukaan gigi. Walaupun beberapa studi observasional melaporkan tingkat perubahan warna lebih tinggi pada individu yang mengonsumsi keduanya, literatur komprehensif mengenai efek gabungan masih terbatas karena sebagian besar </w:t>
      </w:r>
      <w:r>
        <w:rPr>
          <w:rFonts w:ascii="Times New Roman" w:eastAsia="Times New Roman" w:hAnsi="Times New Roman" w:cs="Times New Roman"/>
          <w:sz w:val="24"/>
          <w:szCs w:val="24"/>
        </w:rPr>
        <w:lastRenderedPageBreak/>
        <w:t>penelitian mengevaluasi pengaruh kopi dan rokok secara terpisah. Dengan demikian, terdapat</w:t>
      </w:r>
      <w:r>
        <w:rPr>
          <w:rFonts w:ascii="Times New Roman" w:eastAsia="Times New Roman" w:hAnsi="Times New Roman" w:cs="Times New Roman"/>
          <w:i/>
          <w:iCs/>
          <w:sz w:val="24"/>
          <w:szCs w:val="24"/>
        </w:rPr>
        <w:t xml:space="preserve"> research gap </w:t>
      </w:r>
      <w:r>
        <w:rPr>
          <w:rFonts w:ascii="Times New Roman" w:eastAsia="Times New Roman" w:hAnsi="Times New Roman" w:cs="Times New Roman"/>
          <w:sz w:val="24"/>
          <w:szCs w:val="24"/>
        </w:rPr>
        <w:t>penting terkait kurangnya studi eksperimental terkontrol yang menilai efek interaksi keduanya secara simultan</w:t>
      </w:r>
      <w:r w:rsidR="00AB6ADC">
        <w:rPr>
          <w:rFonts w:ascii="Times New Roman" w:eastAsia="Times New Roman" w:hAnsi="Times New Roman" w:cs="Times New Roman"/>
          <w:sz w:val="24"/>
          <w:szCs w:val="24"/>
        </w:rPr>
        <w:t xml:space="preserve"> atau bersamaan</w:t>
      </w:r>
      <w:r>
        <w:rPr>
          <w:rFonts w:ascii="Times New Roman" w:eastAsia="Times New Roman" w:hAnsi="Times New Roman" w:cs="Times New Roman"/>
          <w:sz w:val="24"/>
          <w:szCs w:val="24"/>
        </w:rPr>
        <w:t xml:space="preserve"> terhadap struktur enamel dan respons terhadap pemutihan gigi. </w:t>
      </w:r>
      <w:r w:rsidRPr="00AB6ADC">
        <w:rPr>
          <w:rFonts w:ascii="Times New Roman" w:eastAsia="Times New Roman" w:hAnsi="Times New Roman" w:cs="Times New Roman"/>
          <w:i/>
          <w:iCs/>
          <w:sz w:val="24"/>
          <w:szCs w:val="24"/>
        </w:rPr>
        <w:t>Gap</w:t>
      </w:r>
      <w:r>
        <w:rPr>
          <w:rFonts w:ascii="Times New Roman" w:eastAsia="Times New Roman" w:hAnsi="Times New Roman" w:cs="Times New Roman"/>
          <w:sz w:val="24"/>
          <w:szCs w:val="24"/>
        </w:rPr>
        <w:t xml:space="preserve"> ini menegaskan perlunya penelitian lanjutan untuk menentukan apakah efek kombinasi bersifat aditif atau sinergis, serta untuk mengembangkan strategi pencegahan dan terapi yang lebih efektif.</w:t>
      </w:r>
    </w:p>
    <w:p w14:paraId="12823AC4" w14:textId="77777777" w:rsidR="00E31617" w:rsidRDefault="00E31617" w:rsidP="00E31617">
      <w:pPr>
        <w:jc w:val="both"/>
        <w:rPr>
          <w:rFonts w:ascii="Times New Roman" w:eastAsia="Times New Roman" w:hAnsi="Times New Roman" w:cs="Times New Roman"/>
          <w:sz w:val="24"/>
          <w:szCs w:val="24"/>
        </w:rPr>
      </w:pPr>
    </w:p>
    <w:p w14:paraId="677A316E" w14:textId="3C1D5821" w:rsidR="00E20A39" w:rsidRDefault="00000000" w:rsidP="00E316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upaya mengatasi diskolorasi gigi akibat konsumsi kopi dan kebiasaan merokok, penatalaksanaan klinis dan non-klinis dapat diterapkan secara bertahap sesuai tingkat keparahan noda dan kondisi jaringan gigi pasien.</w:t>
      </w:r>
      <w:r>
        <w:rPr>
          <w:rFonts w:ascii="Times New Roman" w:eastAsia="Times New Roman" w:hAnsi="Times New Roman" w:cs="Times New Roman"/>
          <w:i/>
          <w:iCs/>
          <w:sz w:val="24"/>
          <w:szCs w:val="24"/>
        </w:rPr>
        <w:t xml:space="preserve"> Bleaching eksternal in‑office</w:t>
      </w:r>
      <w:r>
        <w:rPr>
          <w:rFonts w:ascii="Times New Roman" w:eastAsia="Times New Roman" w:hAnsi="Times New Roman" w:cs="Times New Roman"/>
          <w:sz w:val="24"/>
          <w:szCs w:val="24"/>
        </w:rPr>
        <w:t xml:space="preserve"> dengan hidrogen peroksida merupakan metode efektif untuk memperbaiki warna gigi anterior dan premolar yang mengalami diskolorasi ringan. Prosedur ini menghasilkan perubahan warna yang cepat dan signifikan karena hidrogen peroksida </w:t>
      </w:r>
      <w:r w:rsidR="00AB6ADC">
        <w:rPr>
          <w:rFonts w:ascii="Times New Roman" w:eastAsia="Times New Roman" w:hAnsi="Times New Roman" w:cs="Times New Roman"/>
          <w:sz w:val="24"/>
          <w:szCs w:val="24"/>
        </w:rPr>
        <w:t xml:space="preserve">(H₂O₂) </w:t>
      </w:r>
      <w:r>
        <w:rPr>
          <w:rFonts w:ascii="Times New Roman" w:eastAsia="Times New Roman" w:hAnsi="Times New Roman" w:cs="Times New Roman"/>
          <w:sz w:val="24"/>
          <w:szCs w:val="24"/>
        </w:rPr>
        <w:t xml:space="preserve">bekerja dengan melepaskan radikal bebas yang mengoksidasi pigmen pada enamel dan dentin, sekaligus tetap mempertahankan integritas struktur gigi karena bersifat minimal invasif (Zaelan et al., 2024). Pendekatan minimal invasif juga ditunjukkan oleh penelitian  Natsir et al., (2024), yang melaporkan keberhasilan </w:t>
      </w:r>
      <w:r>
        <w:rPr>
          <w:rFonts w:ascii="Times New Roman" w:eastAsia="Times New Roman" w:hAnsi="Times New Roman" w:cs="Times New Roman"/>
          <w:i/>
          <w:iCs/>
          <w:sz w:val="24"/>
          <w:szCs w:val="24"/>
        </w:rPr>
        <w:t>bleaching in‑office</w:t>
      </w:r>
      <w:r>
        <w:rPr>
          <w:rFonts w:ascii="Times New Roman" w:eastAsia="Times New Roman" w:hAnsi="Times New Roman" w:cs="Times New Roman"/>
          <w:sz w:val="24"/>
          <w:szCs w:val="24"/>
        </w:rPr>
        <w:t xml:space="preserve"> dengan H₂O₂ 40% pada pasien dengan diskolorasi ekstrinsik akibat konsumsi kopi. Teknik ini tidak hanya efektif dalam mengembalikan estetika gigi, tetapi juga mengurangi kebutuhan intervensi restoratif yang lebih agresif. Meski demikian, pemantauan terhadap efek samping, seperti sensitivitas gigi dan perubahan morfologi enamel, tetap diperlukan, terutama pada pasien dengan enamel tipis atau</w:t>
      </w:r>
      <w:r w:rsidR="00AB6ADC">
        <w:rPr>
          <w:rFonts w:ascii="Times New Roman" w:eastAsia="Times New Roman" w:hAnsi="Times New Roman" w:cs="Times New Roman"/>
          <w:sz w:val="24"/>
          <w:szCs w:val="24"/>
        </w:rPr>
        <w:t xml:space="preserve"> pasien yang memiliki</w:t>
      </w:r>
      <w:r>
        <w:rPr>
          <w:rFonts w:ascii="Times New Roman" w:eastAsia="Times New Roman" w:hAnsi="Times New Roman" w:cs="Times New Roman"/>
          <w:sz w:val="24"/>
          <w:szCs w:val="24"/>
        </w:rPr>
        <w:t xml:space="preserve"> riwayat hipersensitivitas.</w:t>
      </w:r>
    </w:p>
    <w:p w14:paraId="2CED64B6" w14:textId="77777777" w:rsidR="00E31617" w:rsidRDefault="00E31617" w:rsidP="00E31617">
      <w:pPr>
        <w:jc w:val="both"/>
        <w:rPr>
          <w:rFonts w:ascii="Times New Roman" w:eastAsia="Times New Roman" w:hAnsi="Times New Roman" w:cs="Times New Roman"/>
          <w:sz w:val="24"/>
          <w:szCs w:val="24"/>
        </w:rPr>
      </w:pPr>
    </w:p>
    <w:p w14:paraId="55C72559" w14:textId="75952589" w:rsidR="00E20A39" w:rsidRDefault="00000000" w:rsidP="00E316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Selain itu, strategi non-klinis melalui penggunaan</w:t>
      </w:r>
      <w:r>
        <w:rPr>
          <w:rFonts w:ascii="Times New Roman" w:eastAsia="Times New Roman" w:hAnsi="Times New Roman" w:cs="Times New Roman"/>
          <w:i/>
          <w:iCs/>
          <w:sz w:val="24"/>
          <w:szCs w:val="24"/>
        </w:rPr>
        <w:t xml:space="preserve"> whitening dentifrice</w:t>
      </w:r>
      <w:r>
        <w:rPr>
          <w:rFonts w:ascii="Times New Roman" w:eastAsia="Times New Roman" w:hAnsi="Times New Roman" w:cs="Times New Roman"/>
          <w:sz w:val="24"/>
          <w:szCs w:val="24"/>
        </w:rPr>
        <w:t xml:space="preserve"> </w:t>
      </w:r>
      <w:r w:rsidR="001A6B46">
        <w:rPr>
          <w:rFonts w:ascii="Times New Roman" w:eastAsia="Times New Roman" w:hAnsi="Times New Roman" w:cs="Times New Roman"/>
          <w:sz w:val="24"/>
          <w:szCs w:val="24"/>
        </w:rPr>
        <w:t xml:space="preserve">atau pasta gigi pemutih </w:t>
      </w:r>
      <w:r>
        <w:rPr>
          <w:rFonts w:ascii="Times New Roman" w:eastAsia="Times New Roman" w:hAnsi="Times New Roman" w:cs="Times New Roman"/>
          <w:sz w:val="24"/>
          <w:szCs w:val="24"/>
        </w:rPr>
        <w:t xml:space="preserve">terbukti efektif sebagai langkah pemeliharaan dan pencegahan </w:t>
      </w:r>
      <w:r>
        <w:rPr>
          <w:rFonts w:ascii="Times New Roman" w:eastAsia="Times New Roman" w:hAnsi="Times New Roman" w:cs="Times New Roman"/>
          <w:i/>
          <w:iCs/>
          <w:sz w:val="24"/>
          <w:szCs w:val="24"/>
        </w:rPr>
        <w:t>re-staining</w:t>
      </w:r>
      <w:r>
        <w:rPr>
          <w:rFonts w:ascii="Times New Roman" w:eastAsia="Times New Roman" w:hAnsi="Times New Roman" w:cs="Times New Roman"/>
          <w:sz w:val="24"/>
          <w:szCs w:val="24"/>
        </w:rPr>
        <w:t xml:space="preserve">. Hajisadeghi et al., (2025) menunjukkan bahwa pasta gigi pemutih mampu secara signifikan mengurangi area dan intensitas noda ekstrinsik akibat kopi dan rokok. Formulasi dengan agen anti-stain memberikan hasil yang lebih optimal, meskipun efektivitasnya dapat dipengaruhi oleh frekuensi konsumsi pigmen dan kondisi enamel pasien. </w:t>
      </w:r>
      <w:r w:rsidR="001A6B46">
        <w:rPr>
          <w:rFonts w:ascii="Times New Roman" w:eastAsia="Times New Roman" w:hAnsi="Times New Roman" w:cs="Times New Roman"/>
          <w:sz w:val="24"/>
          <w:szCs w:val="24"/>
        </w:rPr>
        <w:t>penggunaan</w:t>
      </w:r>
      <w:r w:rsidR="001A6B46">
        <w:rPr>
          <w:rFonts w:ascii="Times New Roman" w:eastAsia="Times New Roman" w:hAnsi="Times New Roman" w:cs="Times New Roman"/>
          <w:i/>
          <w:iCs/>
          <w:sz w:val="24"/>
          <w:szCs w:val="24"/>
        </w:rPr>
        <w:t xml:space="preserve"> whitening dentifrice</w:t>
      </w:r>
      <w:r w:rsidR="001A6B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memungkinkan pasien mempertahankan hasil bleaching sekaligus mencegah akumulasi noda baru tanpa harus menjalani prosedur klinis yang lebih invasif (Hajisadeghi et al., 2025). Dengan demikian, literatur menunjukkan bahwa pendekatan kombinasi antara intervensi profesional, seperti </w:t>
      </w:r>
      <w:r w:rsidRPr="001A6B46">
        <w:rPr>
          <w:rFonts w:ascii="Times New Roman" w:eastAsia="Times New Roman" w:hAnsi="Times New Roman" w:cs="Times New Roman"/>
          <w:i/>
          <w:iCs/>
          <w:sz w:val="24"/>
          <w:szCs w:val="24"/>
        </w:rPr>
        <w:t>bleaching in‑office</w:t>
      </w:r>
      <w:r>
        <w:rPr>
          <w:rFonts w:ascii="Times New Roman" w:eastAsia="Times New Roman" w:hAnsi="Times New Roman" w:cs="Times New Roman"/>
          <w:sz w:val="24"/>
          <w:szCs w:val="24"/>
        </w:rPr>
        <w:t xml:space="preserve"> atau minimal invasif, dan perawatan harian dengan </w:t>
      </w:r>
      <w:r w:rsidRPr="001A6B46">
        <w:rPr>
          <w:rFonts w:ascii="Times New Roman" w:eastAsia="Times New Roman" w:hAnsi="Times New Roman" w:cs="Times New Roman"/>
          <w:i/>
          <w:iCs/>
          <w:sz w:val="24"/>
          <w:szCs w:val="24"/>
        </w:rPr>
        <w:t>whitening dentifrice</w:t>
      </w:r>
      <w:r>
        <w:rPr>
          <w:rFonts w:ascii="Times New Roman" w:eastAsia="Times New Roman" w:hAnsi="Times New Roman" w:cs="Times New Roman"/>
          <w:sz w:val="24"/>
          <w:szCs w:val="24"/>
        </w:rPr>
        <w:t xml:space="preserve"> merupakan strategi yang paling efektif untuk mengelola diskolorasi gigi akibat kopi dan rokok. Bleaching profesional berperan untuk menghilangkan noda yang sudah menempel secara mendalam melalui oksidasi pigmen, sementara whitening dentifrice membantu mempertahankan hasil estetika dan mengurangi risiko re-staining. Pendekatan multifaset ini tidak hanya memaksimalkan hasil kosmetik, tetapi juga menjaga kesehatan jaringan gigi serta meningkatkan kepatuhan pasien terhadap perawatan jangka panjang.</w:t>
      </w:r>
    </w:p>
    <w:p w14:paraId="53F09FBF" w14:textId="77777777" w:rsidR="00E20A39" w:rsidRDefault="00E20A39">
      <w:pPr>
        <w:jc w:val="both"/>
        <w:rPr>
          <w:rFonts w:ascii="Times New Roman" w:eastAsia="Times New Roman" w:hAnsi="Times New Roman" w:cs="Times New Roman"/>
          <w:b/>
          <w:bCs/>
          <w:sz w:val="24"/>
          <w:szCs w:val="24"/>
        </w:rPr>
      </w:pPr>
    </w:p>
    <w:p w14:paraId="512D491D" w14:textId="4F267B4D" w:rsidR="00E20A39" w:rsidRDefault="005F596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CONCLUSION</w:t>
      </w:r>
    </w:p>
    <w:p w14:paraId="5DD2BC1B" w14:textId="77777777" w:rsidR="00E31617" w:rsidRDefault="00E31617">
      <w:pPr>
        <w:jc w:val="both"/>
        <w:rPr>
          <w:rFonts w:ascii="Times New Roman" w:eastAsia="Times New Roman" w:hAnsi="Times New Roman" w:cs="Times New Roman"/>
          <w:b/>
          <w:bCs/>
          <w:sz w:val="24"/>
          <w:szCs w:val="24"/>
        </w:rPr>
      </w:pPr>
    </w:p>
    <w:p w14:paraId="515AB87F" w14:textId="4D15C7D3" w:rsidR="00E20A3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Diskolorasi gigi akibat konsumsi kopi dan kebiasaan merokok merupakan masalah estetika yang signifikan, di mana kopi menimbulkan noda melalui senyawa pewarna yang menempel </w:t>
      </w:r>
      <w:r>
        <w:rPr>
          <w:rFonts w:ascii="Times New Roman" w:eastAsia="Times New Roman" w:hAnsi="Times New Roman" w:cs="Times New Roman"/>
          <w:sz w:val="24"/>
          <w:szCs w:val="24"/>
        </w:rPr>
        <w:lastRenderedPageBreak/>
        <w:t xml:space="preserve">dan menembus enamel, sedangkan rokok menghasilkan noda lebih pekat dan persisten sekaligus merusak mikrostruktur gigi. Kombinasi keduanya dapat memperdalam dan memperkuat noda, membuatnya lebih sulit dihilangkan. Penanganan yang efektif memerlukan pendekatan multifaset, termasuk </w:t>
      </w:r>
      <w:r w:rsidRPr="001A6B46">
        <w:rPr>
          <w:rFonts w:ascii="Times New Roman" w:eastAsia="Times New Roman" w:hAnsi="Times New Roman" w:cs="Times New Roman"/>
          <w:i/>
          <w:iCs/>
          <w:sz w:val="24"/>
          <w:szCs w:val="24"/>
        </w:rPr>
        <w:t>bleaching profesional</w:t>
      </w:r>
      <w:r>
        <w:rPr>
          <w:rFonts w:ascii="Times New Roman" w:eastAsia="Times New Roman" w:hAnsi="Times New Roman" w:cs="Times New Roman"/>
          <w:sz w:val="24"/>
          <w:szCs w:val="24"/>
        </w:rPr>
        <w:t xml:space="preserve"> atau minimal invasif untuk menghilangkan noda mendalam, </w:t>
      </w:r>
      <w:r w:rsidRPr="001A6B46">
        <w:rPr>
          <w:rFonts w:ascii="Times New Roman" w:eastAsia="Times New Roman" w:hAnsi="Times New Roman" w:cs="Times New Roman"/>
          <w:i/>
          <w:iCs/>
          <w:sz w:val="24"/>
          <w:szCs w:val="24"/>
        </w:rPr>
        <w:t>microabrasion</w:t>
      </w:r>
      <w:r>
        <w:rPr>
          <w:rFonts w:ascii="Times New Roman" w:eastAsia="Times New Roman" w:hAnsi="Times New Roman" w:cs="Times New Roman"/>
          <w:sz w:val="24"/>
          <w:szCs w:val="24"/>
        </w:rPr>
        <w:t xml:space="preserve"> untuk noda superfisial, serta perawatan harian seperti penggunaan pasta gigi pemutih dan modifikasi perilaku untuk mencegah akumulasi pigmen baru. Strategi kombinasi ini tidak hanya memaksimalkan hasil estetika tetapi juga menjaga kesehatan jaringan gigi dan meningkatkan kepatuhan pasien terhadap perawatan jangka panjang, penelitian lebih lanjut diperlukan untuk mengevaluasi efek gabungan kopi dan rokok secara simultan serta mengembangkan strategi pencegahan dan terapi yang lebih optimal.</w:t>
      </w:r>
    </w:p>
    <w:p w14:paraId="2064CD9C" w14:textId="77777777" w:rsidR="00E20A39" w:rsidRDefault="00E20A39">
      <w:pPr>
        <w:jc w:val="both"/>
        <w:rPr>
          <w:rFonts w:ascii="Times New Roman" w:eastAsia="Times New Roman" w:hAnsi="Times New Roman" w:cs="Times New Roman"/>
          <w:b/>
          <w:bCs/>
          <w:sz w:val="24"/>
          <w:szCs w:val="24"/>
        </w:rPr>
      </w:pPr>
    </w:p>
    <w:p w14:paraId="56309B9C" w14:textId="77777777" w:rsidR="00E20A39" w:rsidRDefault="00E20A39">
      <w:pPr>
        <w:jc w:val="both"/>
        <w:rPr>
          <w:rFonts w:ascii="Times New Roman" w:eastAsia="Times New Roman" w:hAnsi="Times New Roman" w:cs="Times New Roman"/>
          <w:b/>
          <w:bCs/>
          <w:sz w:val="24"/>
          <w:szCs w:val="24"/>
        </w:rPr>
      </w:pPr>
    </w:p>
    <w:p w14:paraId="21CE8385" w14:textId="2C522306" w:rsidR="00E20A39" w:rsidRDefault="00E31617">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w:t>
      </w:r>
      <w:r w:rsidR="005F5960">
        <w:rPr>
          <w:rFonts w:ascii="Times New Roman" w:eastAsia="Times New Roman" w:hAnsi="Times New Roman" w:cs="Times New Roman"/>
          <w:b/>
          <w:bCs/>
          <w:sz w:val="24"/>
          <w:szCs w:val="24"/>
        </w:rPr>
        <w:t>CES</w:t>
      </w:r>
    </w:p>
    <w:p w14:paraId="2A98989C" w14:textId="77777777" w:rsidR="00A22E06" w:rsidRDefault="00A22E06">
      <w:pPr>
        <w:jc w:val="both"/>
        <w:rPr>
          <w:rFonts w:ascii="Times New Roman" w:eastAsia="Times New Roman" w:hAnsi="Times New Roman" w:cs="Times New Roman"/>
          <w:b/>
          <w:bCs/>
          <w:sz w:val="24"/>
          <w:szCs w:val="24"/>
        </w:rPr>
      </w:pPr>
    </w:p>
    <w:p w14:paraId="42790388" w14:textId="02B6779B" w:rsidR="005F5960" w:rsidRPr="0010710C" w:rsidRDefault="00A22E06" w:rsidP="0010710C">
      <w:pPr>
        <w:ind w:left="851" w:hanging="851"/>
        <w:jc w:val="both"/>
        <w:rPr>
          <w:rFonts w:ascii="Times New Roman" w:eastAsia="Times New Roman" w:hAnsi="Times New Roman" w:cs="Times New Roman"/>
          <w:sz w:val="24"/>
          <w:szCs w:val="24"/>
        </w:rPr>
      </w:pPr>
      <w:r w:rsidRPr="0010710C">
        <w:rPr>
          <w:rFonts w:ascii="Times New Roman" w:eastAsia="Times New Roman" w:hAnsi="Times New Roman" w:cs="Times New Roman"/>
          <w:sz w:val="24"/>
          <w:szCs w:val="24"/>
          <w:lang w:val="en-ID"/>
        </w:rPr>
        <w:t>Al-</w:t>
      </w:r>
      <w:proofErr w:type="spellStart"/>
      <w:r w:rsidRPr="0010710C">
        <w:rPr>
          <w:rFonts w:ascii="Times New Roman" w:eastAsia="Times New Roman" w:hAnsi="Times New Roman" w:cs="Times New Roman"/>
          <w:sz w:val="24"/>
          <w:szCs w:val="24"/>
          <w:lang w:val="en-ID"/>
        </w:rPr>
        <w:t>Ankily</w:t>
      </w:r>
      <w:proofErr w:type="spellEnd"/>
      <w:r w:rsidRPr="0010710C">
        <w:rPr>
          <w:rFonts w:ascii="Times New Roman" w:eastAsia="Times New Roman" w:hAnsi="Times New Roman" w:cs="Times New Roman"/>
          <w:sz w:val="24"/>
          <w:szCs w:val="24"/>
          <w:lang w:val="en-ID"/>
        </w:rPr>
        <w:t xml:space="preserve">, M., et al. (2024). </w:t>
      </w:r>
      <w:r w:rsidRPr="0010710C">
        <w:rPr>
          <w:rFonts w:ascii="Times New Roman" w:eastAsia="Times New Roman" w:hAnsi="Times New Roman" w:cs="Times New Roman"/>
          <w:i/>
          <w:iCs/>
          <w:sz w:val="24"/>
          <w:szCs w:val="24"/>
          <w:lang w:val="en-ID"/>
        </w:rPr>
        <w:t>Evaluating the effects of cigarette smoking and heated tobacco products on hard dental tissues: A comparative histological and colorimetric analysis</w:t>
      </w:r>
      <w:r w:rsidRPr="0010710C">
        <w:rPr>
          <w:rFonts w:ascii="Times New Roman" w:eastAsia="Times New Roman" w:hAnsi="Times New Roman" w:cs="Times New Roman"/>
          <w:sz w:val="24"/>
          <w:szCs w:val="24"/>
          <w:lang w:val="en-ID"/>
        </w:rPr>
        <w:t xml:space="preserve">. </w:t>
      </w:r>
      <w:r w:rsidRPr="0010710C">
        <w:rPr>
          <w:rFonts w:ascii="Times New Roman" w:eastAsia="Times New Roman" w:hAnsi="Times New Roman" w:cs="Times New Roman"/>
          <w:i/>
          <w:iCs/>
          <w:sz w:val="24"/>
          <w:szCs w:val="24"/>
          <w:lang w:val="en-ID"/>
        </w:rPr>
        <w:t>Clinical and Experimental Dental Research</w:t>
      </w:r>
      <w:r w:rsidRPr="0010710C">
        <w:rPr>
          <w:rFonts w:ascii="Times New Roman" w:eastAsia="Times New Roman" w:hAnsi="Times New Roman" w:cs="Times New Roman"/>
          <w:sz w:val="24"/>
          <w:szCs w:val="24"/>
          <w:lang w:val="en-ID"/>
        </w:rPr>
        <w:t xml:space="preserve">, 10(4), e941. </w:t>
      </w:r>
      <w:hyperlink r:id="rId8" w:tgtFrame="_new" w:history="1">
        <w:r w:rsidRPr="0010710C">
          <w:rPr>
            <w:rStyle w:val="Hyperlink"/>
            <w:rFonts w:ascii="Times New Roman" w:eastAsia="Times New Roman" w:hAnsi="Times New Roman" w:cs="Times New Roman"/>
            <w:color w:val="auto"/>
            <w:sz w:val="24"/>
            <w:szCs w:val="24"/>
            <w:lang w:val="en-ID"/>
          </w:rPr>
          <w:t>https://doi.org/10.1002/cre2.941</w:t>
        </w:r>
      </w:hyperlink>
    </w:p>
    <w:p w14:paraId="2A980763" w14:textId="43006F31" w:rsidR="005F5960" w:rsidRPr="0010710C" w:rsidRDefault="00A22E06" w:rsidP="0010710C">
      <w:pPr>
        <w:ind w:left="851" w:hanging="851"/>
        <w:jc w:val="both"/>
        <w:rPr>
          <w:rFonts w:ascii="Times New Roman" w:eastAsia="Times New Roman" w:hAnsi="Times New Roman" w:cs="Times New Roman"/>
          <w:sz w:val="24"/>
          <w:szCs w:val="24"/>
        </w:rPr>
      </w:pPr>
      <w:proofErr w:type="spellStart"/>
      <w:r w:rsidRPr="0010710C">
        <w:rPr>
          <w:rFonts w:ascii="Times New Roman" w:eastAsia="Times New Roman" w:hAnsi="Times New Roman" w:cs="Times New Roman"/>
          <w:sz w:val="24"/>
          <w:szCs w:val="24"/>
          <w:lang w:val="en-ID"/>
        </w:rPr>
        <w:t>Alonazi</w:t>
      </w:r>
      <w:proofErr w:type="spellEnd"/>
      <w:r w:rsidRPr="0010710C">
        <w:rPr>
          <w:rFonts w:ascii="Times New Roman" w:eastAsia="Times New Roman" w:hAnsi="Times New Roman" w:cs="Times New Roman"/>
          <w:sz w:val="24"/>
          <w:szCs w:val="24"/>
          <w:lang w:val="en-ID"/>
        </w:rPr>
        <w:t xml:space="preserve">, M., et al. (2024). Impact of smoking on resin bonded restorations: A narrative review. </w:t>
      </w:r>
      <w:r w:rsidRPr="0010710C">
        <w:rPr>
          <w:rFonts w:ascii="Times New Roman" w:eastAsia="Times New Roman" w:hAnsi="Times New Roman" w:cs="Times New Roman"/>
          <w:i/>
          <w:iCs/>
          <w:sz w:val="24"/>
          <w:szCs w:val="24"/>
          <w:lang w:val="en-ID"/>
        </w:rPr>
        <w:t>Tobacco Induced Diseases</w:t>
      </w:r>
      <w:r w:rsidRPr="0010710C">
        <w:rPr>
          <w:rFonts w:ascii="Times New Roman" w:eastAsia="Times New Roman" w:hAnsi="Times New Roman" w:cs="Times New Roman"/>
          <w:sz w:val="24"/>
          <w:szCs w:val="24"/>
          <w:lang w:val="en-ID"/>
        </w:rPr>
        <w:t xml:space="preserve">, 22, 188114. </w:t>
      </w:r>
      <w:hyperlink r:id="rId9" w:tgtFrame="_new" w:history="1">
        <w:r w:rsidRPr="0010710C">
          <w:rPr>
            <w:rStyle w:val="Hyperlink"/>
            <w:rFonts w:ascii="Times New Roman" w:eastAsia="Times New Roman" w:hAnsi="Times New Roman" w:cs="Times New Roman"/>
            <w:color w:val="auto"/>
            <w:sz w:val="24"/>
            <w:szCs w:val="24"/>
            <w:lang w:val="en-ID"/>
          </w:rPr>
          <w:t>https://doi.org/10.18332/tid/188114</w:t>
        </w:r>
      </w:hyperlink>
    </w:p>
    <w:p w14:paraId="75F696F0" w14:textId="08807475" w:rsidR="005F5960" w:rsidRPr="0010710C" w:rsidRDefault="00A22E06" w:rsidP="0010710C">
      <w:pPr>
        <w:ind w:left="851" w:hanging="851"/>
        <w:jc w:val="both"/>
        <w:rPr>
          <w:rFonts w:ascii="Times New Roman" w:eastAsia="Times New Roman" w:hAnsi="Times New Roman" w:cs="Times New Roman"/>
          <w:sz w:val="24"/>
          <w:szCs w:val="24"/>
        </w:rPr>
      </w:pPr>
      <w:proofErr w:type="spellStart"/>
      <w:r w:rsidRPr="0010710C">
        <w:rPr>
          <w:rFonts w:ascii="Times New Roman" w:eastAsia="Times New Roman" w:hAnsi="Times New Roman" w:cs="Times New Roman"/>
          <w:sz w:val="24"/>
          <w:szCs w:val="24"/>
          <w:lang w:val="en-ID"/>
        </w:rPr>
        <w:t>Dondokambey</w:t>
      </w:r>
      <w:proofErr w:type="spellEnd"/>
      <w:r w:rsidRPr="0010710C">
        <w:rPr>
          <w:rFonts w:ascii="Times New Roman" w:eastAsia="Times New Roman" w:hAnsi="Times New Roman" w:cs="Times New Roman"/>
          <w:sz w:val="24"/>
          <w:szCs w:val="24"/>
          <w:lang w:val="en-ID"/>
        </w:rPr>
        <w:t xml:space="preserve">, S. D. V., Pangemanan, D. H. C., &amp; </w:t>
      </w:r>
      <w:proofErr w:type="spellStart"/>
      <w:r w:rsidRPr="0010710C">
        <w:rPr>
          <w:rFonts w:ascii="Times New Roman" w:eastAsia="Times New Roman" w:hAnsi="Times New Roman" w:cs="Times New Roman"/>
          <w:sz w:val="24"/>
          <w:szCs w:val="24"/>
          <w:lang w:val="en-ID"/>
        </w:rPr>
        <w:t>Khoman</w:t>
      </w:r>
      <w:proofErr w:type="spellEnd"/>
      <w:r w:rsidRPr="0010710C">
        <w:rPr>
          <w:rFonts w:ascii="Times New Roman" w:eastAsia="Times New Roman" w:hAnsi="Times New Roman" w:cs="Times New Roman"/>
          <w:sz w:val="24"/>
          <w:szCs w:val="24"/>
          <w:lang w:val="en-ID"/>
        </w:rPr>
        <w:t xml:space="preserve">, J. A. (2021). </w:t>
      </w:r>
      <w:proofErr w:type="spellStart"/>
      <w:r w:rsidRPr="0010710C">
        <w:rPr>
          <w:rFonts w:ascii="Times New Roman" w:eastAsia="Times New Roman" w:hAnsi="Times New Roman" w:cs="Times New Roman"/>
          <w:sz w:val="24"/>
          <w:szCs w:val="24"/>
          <w:lang w:val="en-ID"/>
        </w:rPr>
        <w:t>Pengaruh</w:t>
      </w:r>
      <w:proofErr w:type="spellEnd"/>
      <w:r w:rsidRPr="0010710C">
        <w:rPr>
          <w:rFonts w:ascii="Times New Roman" w:eastAsia="Times New Roman" w:hAnsi="Times New Roman" w:cs="Times New Roman"/>
          <w:sz w:val="24"/>
          <w:szCs w:val="24"/>
          <w:lang w:val="en-ID"/>
        </w:rPr>
        <w:t xml:space="preserve"> </w:t>
      </w:r>
      <w:proofErr w:type="spellStart"/>
      <w:r w:rsidRPr="0010710C">
        <w:rPr>
          <w:rFonts w:ascii="Times New Roman" w:eastAsia="Times New Roman" w:hAnsi="Times New Roman" w:cs="Times New Roman"/>
          <w:sz w:val="24"/>
          <w:szCs w:val="24"/>
          <w:lang w:val="en-ID"/>
        </w:rPr>
        <w:t>kebiasaan</w:t>
      </w:r>
      <w:proofErr w:type="spellEnd"/>
      <w:r w:rsidRPr="0010710C">
        <w:rPr>
          <w:rFonts w:ascii="Times New Roman" w:eastAsia="Times New Roman" w:hAnsi="Times New Roman" w:cs="Times New Roman"/>
          <w:sz w:val="24"/>
          <w:szCs w:val="24"/>
          <w:lang w:val="en-ID"/>
        </w:rPr>
        <w:t xml:space="preserve"> </w:t>
      </w:r>
      <w:proofErr w:type="spellStart"/>
      <w:r w:rsidRPr="0010710C">
        <w:rPr>
          <w:rFonts w:ascii="Times New Roman" w:eastAsia="Times New Roman" w:hAnsi="Times New Roman" w:cs="Times New Roman"/>
          <w:sz w:val="24"/>
          <w:szCs w:val="24"/>
          <w:lang w:val="en-ID"/>
        </w:rPr>
        <w:t>merokok</w:t>
      </w:r>
      <w:proofErr w:type="spellEnd"/>
      <w:r w:rsidRPr="0010710C">
        <w:rPr>
          <w:rFonts w:ascii="Times New Roman" w:eastAsia="Times New Roman" w:hAnsi="Times New Roman" w:cs="Times New Roman"/>
          <w:sz w:val="24"/>
          <w:szCs w:val="24"/>
          <w:lang w:val="en-ID"/>
        </w:rPr>
        <w:t xml:space="preserve"> </w:t>
      </w:r>
      <w:proofErr w:type="spellStart"/>
      <w:r w:rsidRPr="0010710C">
        <w:rPr>
          <w:rFonts w:ascii="Times New Roman" w:eastAsia="Times New Roman" w:hAnsi="Times New Roman" w:cs="Times New Roman"/>
          <w:sz w:val="24"/>
          <w:szCs w:val="24"/>
          <w:lang w:val="en-ID"/>
        </w:rPr>
        <w:t>terhadap</w:t>
      </w:r>
      <w:proofErr w:type="spellEnd"/>
      <w:r w:rsidRPr="0010710C">
        <w:rPr>
          <w:rFonts w:ascii="Times New Roman" w:eastAsia="Times New Roman" w:hAnsi="Times New Roman" w:cs="Times New Roman"/>
          <w:sz w:val="24"/>
          <w:szCs w:val="24"/>
          <w:lang w:val="en-ID"/>
        </w:rPr>
        <w:t xml:space="preserve"> </w:t>
      </w:r>
      <w:proofErr w:type="spellStart"/>
      <w:r w:rsidRPr="0010710C">
        <w:rPr>
          <w:rFonts w:ascii="Times New Roman" w:eastAsia="Times New Roman" w:hAnsi="Times New Roman" w:cs="Times New Roman"/>
          <w:sz w:val="24"/>
          <w:szCs w:val="24"/>
          <w:lang w:val="en-ID"/>
        </w:rPr>
        <w:t>pembentukan</w:t>
      </w:r>
      <w:proofErr w:type="spellEnd"/>
      <w:r w:rsidRPr="0010710C">
        <w:rPr>
          <w:rFonts w:ascii="Times New Roman" w:eastAsia="Times New Roman" w:hAnsi="Times New Roman" w:cs="Times New Roman"/>
          <w:sz w:val="24"/>
          <w:szCs w:val="24"/>
          <w:lang w:val="en-ID"/>
        </w:rPr>
        <w:t xml:space="preserve"> stain pada </w:t>
      </w:r>
      <w:proofErr w:type="spellStart"/>
      <w:r w:rsidRPr="0010710C">
        <w:rPr>
          <w:rFonts w:ascii="Times New Roman" w:eastAsia="Times New Roman" w:hAnsi="Times New Roman" w:cs="Times New Roman"/>
          <w:sz w:val="24"/>
          <w:szCs w:val="24"/>
          <w:lang w:val="en-ID"/>
        </w:rPr>
        <w:t>gigi</w:t>
      </w:r>
      <w:proofErr w:type="spellEnd"/>
      <w:r w:rsidRPr="0010710C">
        <w:rPr>
          <w:rFonts w:ascii="Times New Roman" w:eastAsia="Times New Roman" w:hAnsi="Times New Roman" w:cs="Times New Roman"/>
          <w:sz w:val="24"/>
          <w:szCs w:val="24"/>
          <w:lang w:val="en-ID"/>
        </w:rPr>
        <w:t xml:space="preserve">. </w:t>
      </w:r>
      <w:r w:rsidRPr="0010710C">
        <w:rPr>
          <w:rFonts w:ascii="Times New Roman" w:eastAsia="Times New Roman" w:hAnsi="Times New Roman" w:cs="Times New Roman"/>
          <w:i/>
          <w:iCs/>
          <w:sz w:val="24"/>
          <w:szCs w:val="24"/>
          <w:lang w:val="en-ID"/>
        </w:rPr>
        <w:t>E-GiGi</w:t>
      </w:r>
      <w:r w:rsidRPr="0010710C">
        <w:rPr>
          <w:rFonts w:ascii="Times New Roman" w:eastAsia="Times New Roman" w:hAnsi="Times New Roman" w:cs="Times New Roman"/>
          <w:sz w:val="24"/>
          <w:szCs w:val="24"/>
          <w:lang w:val="en-ID"/>
        </w:rPr>
        <w:t xml:space="preserve">, 9(2), 223–228. </w:t>
      </w:r>
      <w:hyperlink r:id="rId10" w:tgtFrame="_new" w:history="1">
        <w:r w:rsidRPr="0010710C">
          <w:rPr>
            <w:rStyle w:val="Hyperlink"/>
            <w:rFonts w:ascii="Times New Roman" w:eastAsia="Times New Roman" w:hAnsi="Times New Roman" w:cs="Times New Roman"/>
            <w:color w:val="auto"/>
            <w:sz w:val="24"/>
            <w:szCs w:val="24"/>
            <w:lang w:val="en-ID"/>
          </w:rPr>
          <w:t>https://doi.org/10.35790/eg.v9i2.34878</w:t>
        </w:r>
      </w:hyperlink>
    </w:p>
    <w:p w14:paraId="55AFD1A9" w14:textId="32372483" w:rsidR="005F5960" w:rsidRPr="0010710C" w:rsidRDefault="00A22E06" w:rsidP="0010710C">
      <w:pPr>
        <w:ind w:left="851" w:hanging="851"/>
        <w:jc w:val="both"/>
        <w:rPr>
          <w:rFonts w:ascii="Times New Roman" w:eastAsia="Times New Roman" w:hAnsi="Times New Roman" w:cs="Times New Roman"/>
          <w:sz w:val="24"/>
          <w:szCs w:val="24"/>
        </w:rPr>
      </w:pPr>
      <w:r w:rsidRPr="0010710C">
        <w:rPr>
          <w:rFonts w:ascii="Times New Roman" w:eastAsia="Times New Roman" w:hAnsi="Times New Roman" w:cs="Times New Roman"/>
          <w:sz w:val="24"/>
          <w:szCs w:val="24"/>
          <w:lang w:val="en-ID"/>
        </w:rPr>
        <w:t xml:space="preserve">Hajisadeghi, S., et al. (2025). Effect of whitening dentifrice on discoloration of tooth surface: An updated systematic review and meta-analysis. </w:t>
      </w:r>
      <w:r w:rsidRPr="0010710C">
        <w:rPr>
          <w:rFonts w:ascii="Times New Roman" w:eastAsia="Times New Roman" w:hAnsi="Times New Roman" w:cs="Times New Roman"/>
          <w:i/>
          <w:iCs/>
          <w:sz w:val="24"/>
          <w:szCs w:val="24"/>
          <w:lang w:val="en-ID"/>
        </w:rPr>
        <w:t>BMC Oral Health</w:t>
      </w:r>
      <w:r w:rsidRPr="0010710C">
        <w:rPr>
          <w:rFonts w:ascii="Times New Roman" w:eastAsia="Times New Roman" w:hAnsi="Times New Roman" w:cs="Times New Roman"/>
          <w:sz w:val="24"/>
          <w:szCs w:val="24"/>
          <w:lang w:val="en-ID"/>
        </w:rPr>
        <w:t xml:space="preserve">. </w:t>
      </w:r>
      <w:hyperlink r:id="rId11" w:tgtFrame="_new" w:history="1">
        <w:r w:rsidRPr="0010710C">
          <w:rPr>
            <w:rStyle w:val="Hyperlink"/>
            <w:rFonts w:ascii="Times New Roman" w:eastAsia="Times New Roman" w:hAnsi="Times New Roman" w:cs="Times New Roman"/>
            <w:color w:val="auto"/>
            <w:sz w:val="24"/>
            <w:szCs w:val="24"/>
            <w:lang w:val="en-ID"/>
          </w:rPr>
          <w:t>https://bmcoralhealth.biomedcentral.com/articles/10.1186/s12903-025-05851-4</w:t>
        </w:r>
      </w:hyperlink>
    </w:p>
    <w:p w14:paraId="27CECC64" w14:textId="75D2C75D" w:rsidR="005F5960" w:rsidRPr="0010710C" w:rsidRDefault="00A22E06" w:rsidP="0010710C">
      <w:pPr>
        <w:ind w:left="851" w:hanging="851"/>
        <w:jc w:val="both"/>
        <w:rPr>
          <w:rFonts w:ascii="Times New Roman" w:eastAsia="Times New Roman" w:hAnsi="Times New Roman" w:cs="Times New Roman"/>
          <w:sz w:val="24"/>
          <w:szCs w:val="24"/>
        </w:rPr>
      </w:pPr>
      <w:r w:rsidRPr="0010710C">
        <w:rPr>
          <w:rFonts w:ascii="Times New Roman" w:eastAsia="Times New Roman" w:hAnsi="Times New Roman" w:cs="Times New Roman"/>
          <w:sz w:val="24"/>
          <w:szCs w:val="24"/>
          <w:lang w:val="en-ID"/>
        </w:rPr>
        <w:t xml:space="preserve">Janto, M. K. H. (2025). The influence of coffee bean composition on the severity of tooth discoloration. </w:t>
      </w:r>
      <w:r w:rsidRPr="0010710C">
        <w:rPr>
          <w:rFonts w:ascii="Times New Roman" w:eastAsia="Times New Roman" w:hAnsi="Times New Roman" w:cs="Times New Roman"/>
          <w:i/>
          <w:iCs/>
          <w:sz w:val="24"/>
          <w:szCs w:val="24"/>
          <w:lang w:val="en-ID"/>
        </w:rPr>
        <w:t xml:space="preserve">Acta </w:t>
      </w:r>
      <w:proofErr w:type="spellStart"/>
      <w:r w:rsidRPr="0010710C">
        <w:rPr>
          <w:rFonts w:ascii="Times New Roman" w:eastAsia="Times New Roman" w:hAnsi="Times New Roman" w:cs="Times New Roman"/>
          <w:i/>
          <w:iCs/>
          <w:sz w:val="24"/>
          <w:szCs w:val="24"/>
          <w:lang w:val="en-ID"/>
        </w:rPr>
        <w:t>Odontologica</w:t>
      </w:r>
      <w:proofErr w:type="spellEnd"/>
      <w:r w:rsidRPr="0010710C">
        <w:rPr>
          <w:rFonts w:ascii="Times New Roman" w:eastAsia="Times New Roman" w:hAnsi="Times New Roman" w:cs="Times New Roman"/>
          <w:i/>
          <w:iCs/>
          <w:sz w:val="24"/>
          <w:szCs w:val="24"/>
          <w:lang w:val="en-ID"/>
        </w:rPr>
        <w:t xml:space="preserve"> Indonesia</w:t>
      </w:r>
      <w:r w:rsidRPr="0010710C">
        <w:rPr>
          <w:rFonts w:ascii="Times New Roman" w:eastAsia="Times New Roman" w:hAnsi="Times New Roman" w:cs="Times New Roman"/>
          <w:sz w:val="24"/>
          <w:szCs w:val="24"/>
          <w:lang w:val="en-ID"/>
        </w:rPr>
        <w:t xml:space="preserve">, 9(1), 1–8. </w:t>
      </w:r>
      <w:hyperlink r:id="rId12" w:tgtFrame="_new" w:history="1">
        <w:r w:rsidRPr="0010710C">
          <w:rPr>
            <w:rStyle w:val="Hyperlink"/>
            <w:rFonts w:ascii="Times New Roman" w:eastAsia="Times New Roman" w:hAnsi="Times New Roman" w:cs="Times New Roman"/>
            <w:color w:val="auto"/>
            <w:sz w:val="24"/>
            <w:szCs w:val="24"/>
            <w:lang w:val="en-ID"/>
          </w:rPr>
          <w:t>https://ejournal2.undip.ac.id/index.php/actodont/article/view/26957</w:t>
        </w:r>
      </w:hyperlink>
    </w:p>
    <w:p w14:paraId="34EEAFD3" w14:textId="3CAE67EF" w:rsidR="005F5960" w:rsidRPr="0010710C" w:rsidRDefault="00A22E06" w:rsidP="0010710C">
      <w:pPr>
        <w:ind w:left="851" w:hanging="851"/>
        <w:jc w:val="both"/>
        <w:rPr>
          <w:rFonts w:ascii="Times New Roman" w:eastAsia="Times New Roman" w:hAnsi="Times New Roman" w:cs="Times New Roman"/>
          <w:sz w:val="24"/>
          <w:szCs w:val="24"/>
        </w:rPr>
      </w:pPr>
      <w:proofErr w:type="spellStart"/>
      <w:r w:rsidRPr="0010710C">
        <w:rPr>
          <w:rFonts w:ascii="Times New Roman" w:eastAsia="Times New Roman" w:hAnsi="Times New Roman" w:cs="Times New Roman"/>
          <w:sz w:val="24"/>
          <w:szCs w:val="24"/>
          <w:lang w:val="en-ID"/>
        </w:rPr>
        <w:t>Karanjkar</w:t>
      </w:r>
      <w:proofErr w:type="spellEnd"/>
      <w:r w:rsidRPr="0010710C">
        <w:rPr>
          <w:rFonts w:ascii="Times New Roman" w:eastAsia="Times New Roman" w:hAnsi="Times New Roman" w:cs="Times New Roman"/>
          <w:sz w:val="24"/>
          <w:szCs w:val="24"/>
          <w:lang w:val="en-ID"/>
        </w:rPr>
        <w:t xml:space="preserve">, R. R., Preshaw, P. M., Ellis, J. S., &amp; Holliday, R. (2023). Effect of tobacco and nicotine in causing staining of dental hard tissues and dental materials: A systematic review and meta-analysis. </w:t>
      </w:r>
      <w:r w:rsidRPr="0010710C">
        <w:rPr>
          <w:rFonts w:ascii="Times New Roman" w:eastAsia="Times New Roman" w:hAnsi="Times New Roman" w:cs="Times New Roman"/>
          <w:i/>
          <w:iCs/>
          <w:sz w:val="24"/>
          <w:szCs w:val="24"/>
          <w:lang w:val="en-ID"/>
        </w:rPr>
        <w:t>Clinical and Experimental Dental Research</w:t>
      </w:r>
      <w:r w:rsidRPr="0010710C">
        <w:rPr>
          <w:rFonts w:ascii="Times New Roman" w:eastAsia="Times New Roman" w:hAnsi="Times New Roman" w:cs="Times New Roman"/>
          <w:sz w:val="24"/>
          <w:szCs w:val="24"/>
          <w:lang w:val="en-ID"/>
        </w:rPr>
        <w:t xml:space="preserve">, 9, 150–164. </w:t>
      </w:r>
      <w:hyperlink r:id="rId13" w:tgtFrame="_new" w:history="1">
        <w:r w:rsidRPr="0010710C">
          <w:rPr>
            <w:rStyle w:val="Hyperlink"/>
            <w:rFonts w:ascii="Times New Roman" w:eastAsia="Times New Roman" w:hAnsi="Times New Roman" w:cs="Times New Roman"/>
            <w:color w:val="auto"/>
            <w:sz w:val="24"/>
            <w:szCs w:val="24"/>
            <w:lang w:val="en-ID"/>
          </w:rPr>
          <w:t>https://doi.org/10.1002/cre2.683</w:t>
        </w:r>
      </w:hyperlink>
    </w:p>
    <w:p w14:paraId="69CBE84D" w14:textId="09D61AE7" w:rsidR="005F5960" w:rsidRPr="0010710C" w:rsidRDefault="00A22E06" w:rsidP="0010710C">
      <w:pPr>
        <w:ind w:left="851" w:hanging="851"/>
        <w:jc w:val="both"/>
        <w:rPr>
          <w:rFonts w:ascii="Times New Roman" w:eastAsia="Times New Roman" w:hAnsi="Times New Roman" w:cs="Times New Roman"/>
          <w:sz w:val="24"/>
          <w:szCs w:val="24"/>
        </w:rPr>
      </w:pPr>
      <w:r w:rsidRPr="0010710C">
        <w:rPr>
          <w:rFonts w:ascii="Times New Roman" w:eastAsia="Times New Roman" w:hAnsi="Times New Roman" w:cs="Times New Roman"/>
          <w:sz w:val="24"/>
          <w:szCs w:val="24"/>
          <w:lang w:val="en-ID"/>
        </w:rPr>
        <w:t xml:space="preserve">Kim, S., Chung, S. H., Kim, R. J. Y., &amp; Park, Y.-S. (2024). Investigating the role of chlorogenic acids and coffee type in coffee-induced teeth discoloration. </w:t>
      </w:r>
      <w:r w:rsidRPr="0010710C">
        <w:rPr>
          <w:rFonts w:ascii="Times New Roman" w:eastAsia="Times New Roman" w:hAnsi="Times New Roman" w:cs="Times New Roman"/>
          <w:i/>
          <w:iCs/>
          <w:sz w:val="24"/>
          <w:szCs w:val="24"/>
          <w:lang w:val="en-ID"/>
        </w:rPr>
        <w:t xml:space="preserve">Acta </w:t>
      </w:r>
      <w:proofErr w:type="spellStart"/>
      <w:r w:rsidRPr="0010710C">
        <w:rPr>
          <w:rFonts w:ascii="Times New Roman" w:eastAsia="Times New Roman" w:hAnsi="Times New Roman" w:cs="Times New Roman"/>
          <w:i/>
          <w:iCs/>
          <w:sz w:val="24"/>
          <w:szCs w:val="24"/>
          <w:lang w:val="en-ID"/>
        </w:rPr>
        <w:t>Odontologica</w:t>
      </w:r>
      <w:proofErr w:type="spellEnd"/>
      <w:r w:rsidRPr="0010710C">
        <w:rPr>
          <w:rFonts w:ascii="Times New Roman" w:eastAsia="Times New Roman" w:hAnsi="Times New Roman" w:cs="Times New Roman"/>
          <w:i/>
          <w:iCs/>
          <w:sz w:val="24"/>
          <w:szCs w:val="24"/>
          <w:lang w:val="en-ID"/>
        </w:rPr>
        <w:t xml:space="preserve"> Scandinavica</w:t>
      </w:r>
      <w:r w:rsidRPr="0010710C">
        <w:rPr>
          <w:rFonts w:ascii="Times New Roman" w:eastAsia="Times New Roman" w:hAnsi="Times New Roman" w:cs="Times New Roman"/>
          <w:sz w:val="24"/>
          <w:szCs w:val="24"/>
          <w:lang w:val="en-ID"/>
        </w:rPr>
        <w:t xml:space="preserve">, 82(1), 1–8. </w:t>
      </w:r>
      <w:hyperlink r:id="rId14" w:tgtFrame="_new" w:history="1">
        <w:r w:rsidRPr="0010710C">
          <w:rPr>
            <w:rStyle w:val="Hyperlink"/>
            <w:rFonts w:ascii="Times New Roman" w:eastAsia="Times New Roman" w:hAnsi="Times New Roman" w:cs="Times New Roman"/>
            <w:color w:val="auto"/>
            <w:sz w:val="24"/>
            <w:szCs w:val="24"/>
            <w:lang w:val="en-ID"/>
          </w:rPr>
          <w:t>https://doi.org/10.1080/00016357.2023.2245880</w:t>
        </w:r>
      </w:hyperlink>
    </w:p>
    <w:p w14:paraId="6C2B0EF3" w14:textId="77777777" w:rsidR="00A22E06" w:rsidRPr="0010710C" w:rsidRDefault="00A22E06" w:rsidP="0010710C">
      <w:pPr>
        <w:ind w:left="851" w:hanging="851"/>
        <w:jc w:val="both"/>
        <w:rPr>
          <w:rFonts w:ascii="Times New Roman" w:eastAsia="Times New Roman" w:hAnsi="Times New Roman" w:cs="Times New Roman"/>
          <w:sz w:val="24"/>
          <w:szCs w:val="24"/>
          <w:lang w:val="en-ID"/>
        </w:rPr>
      </w:pPr>
      <w:r w:rsidRPr="0010710C">
        <w:rPr>
          <w:rFonts w:ascii="Times New Roman" w:eastAsia="Times New Roman" w:hAnsi="Times New Roman" w:cs="Times New Roman"/>
          <w:sz w:val="24"/>
          <w:szCs w:val="24"/>
          <w:lang w:val="en-ID"/>
        </w:rPr>
        <w:t xml:space="preserve">Kim, S., Son, J. E., </w:t>
      </w:r>
      <w:proofErr w:type="spellStart"/>
      <w:r w:rsidRPr="0010710C">
        <w:rPr>
          <w:rFonts w:ascii="Times New Roman" w:eastAsia="Times New Roman" w:hAnsi="Times New Roman" w:cs="Times New Roman"/>
          <w:sz w:val="24"/>
          <w:szCs w:val="24"/>
          <w:lang w:val="en-ID"/>
        </w:rPr>
        <w:t>Larnani</w:t>
      </w:r>
      <w:proofErr w:type="spellEnd"/>
      <w:r w:rsidRPr="0010710C">
        <w:rPr>
          <w:rFonts w:ascii="Times New Roman" w:eastAsia="Times New Roman" w:hAnsi="Times New Roman" w:cs="Times New Roman"/>
          <w:sz w:val="24"/>
          <w:szCs w:val="24"/>
          <w:lang w:val="en-ID"/>
        </w:rPr>
        <w:t xml:space="preserve">, S., Sim, H. Y., Yun, P. Y., Kim, Y. J., &amp; Park, Y. S. (2024). Effects of tea and coffee on tooth discoloration. </w:t>
      </w:r>
      <w:r w:rsidRPr="0010710C">
        <w:rPr>
          <w:rFonts w:ascii="Times New Roman" w:eastAsia="Times New Roman" w:hAnsi="Times New Roman" w:cs="Times New Roman"/>
          <w:i/>
          <w:iCs/>
          <w:sz w:val="24"/>
          <w:szCs w:val="24"/>
          <w:lang w:val="en-ID"/>
        </w:rPr>
        <w:t>Italian Journal of Food Science</w:t>
      </w:r>
      <w:r w:rsidRPr="0010710C">
        <w:rPr>
          <w:rFonts w:ascii="Times New Roman" w:eastAsia="Times New Roman" w:hAnsi="Times New Roman" w:cs="Times New Roman"/>
          <w:sz w:val="24"/>
          <w:szCs w:val="24"/>
          <w:lang w:val="en-ID"/>
        </w:rPr>
        <w:t xml:space="preserve">, 36(4), 64–71. </w:t>
      </w:r>
      <w:hyperlink r:id="rId15" w:tgtFrame="_new" w:history="1">
        <w:r w:rsidRPr="0010710C">
          <w:rPr>
            <w:rStyle w:val="Hyperlink"/>
            <w:rFonts w:ascii="Times New Roman" w:eastAsia="Times New Roman" w:hAnsi="Times New Roman" w:cs="Times New Roman"/>
            <w:color w:val="auto"/>
            <w:sz w:val="24"/>
            <w:szCs w:val="24"/>
            <w:lang w:val="en-ID"/>
          </w:rPr>
          <w:t>https://doi.org/10.15586/ijfs.v36i4.2715</w:t>
        </w:r>
      </w:hyperlink>
    </w:p>
    <w:p w14:paraId="45ECF2CB" w14:textId="49760F3A" w:rsidR="005F5960" w:rsidRPr="0010710C" w:rsidRDefault="00A22E06" w:rsidP="0010710C">
      <w:pPr>
        <w:ind w:left="851" w:hanging="851"/>
        <w:jc w:val="both"/>
        <w:rPr>
          <w:rFonts w:ascii="Times New Roman" w:eastAsia="Times New Roman" w:hAnsi="Times New Roman" w:cs="Times New Roman"/>
          <w:sz w:val="24"/>
          <w:szCs w:val="24"/>
        </w:rPr>
      </w:pPr>
      <w:r w:rsidRPr="0010710C">
        <w:rPr>
          <w:rFonts w:ascii="Times New Roman" w:eastAsia="Times New Roman" w:hAnsi="Times New Roman" w:cs="Times New Roman"/>
          <w:sz w:val="24"/>
          <w:szCs w:val="24"/>
          <w:lang w:val="en-ID"/>
        </w:rPr>
        <w:t xml:space="preserve">Kim, S., Son, J. E., </w:t>
      </w:r>
      <w:proofErr w:type="spellStart"/>
      <w:r w:rsidRPr="0010710C">
        <w:rPr>
          <w:rFonts w:ascii="Times New Roman" w:eastAsia="Times New Roman" w:hAnsi="Times New Roman" w:cs="Times New Roman"/>
          <w:sz w:val="24"/>
          <w:szCs w:val="24"/>
          <w:lang w:val="en-ID"/>
        </w:rPr>
        <w:t>Larnani</w:t>
      </w:r>
      <w:proofErr w:type="spellEnd"/>
      <w:r w:rsidRPr="0010710C">
        <w:rPr>
          <w:rFonts w:ascii="Times New Roman" w:eastAsia="Times New Roman" w:hAnsi="Times New Roman" w:cs="Times New Roman"/>
          <w:sz w:val="24"/>
          <w:szCs w:val="24"/>
          <w:lang w:val="en-ID"/>
        </w:rPr>
        <w:t xml:space="preserve">, S., Sim, H. Y., Yun, P. Y., Kim, Y. J., &amp; Park, Y. S. (2025). Effect of coffee roasting level on tooth discoloration. </w:t>
      </w:r>
      <w:r w:rsidRPr="0010710C">
        <w:rPr>
          <w:rFonts w:ascii="Times New Roman" w:eastAsia="Times New Roman" w:hAnsi="Times New Roman" w:cs="Times New Roman"/>
          <w:i/>
          <w:iCs/>
          <w:sz w:val="24"/>
          <w:szCs w:val="24"/>
          <w:lang w:val="en-ID"/>
        </w:rPr>
        <w:t>Journal of Oral Science and Nanotechnology</w:t>
      </w:r>
      <w:r w:rsidRPr="0010710C">
        <w:rPr>
          <w:rFonts w:ascii="Times New Roman" w:eastAsia="Times New Roman" w:hAnsi="Times New Roman" w:cs="Times New Roman"/>
          <w:sz w:val="24"/>
          <w:szCs w:val="24"/>
          <w:lang w:val="en-ID"/>
        </w:rPr>
        <w:t xml:space="preserve">, 67(1), 24–28. </w:t>
      </w:r>
      <w:hyperlink r:id="rId16" w:tgtFrame="_new" w:history="1">
        <w:r w:rsidRPr="0010710C">
          <w:rPr>
            <w:rStyle w:val="Hyperlink"/>
            <w:rFonts w:ascii="Times New Roman" w:eastAsia="Times New Roman" w:hAnsi="Times New Roman" w:cs="Times New Roman"/>
            <w:color w:val="auto"/>
            <w:sz w:val="24"/>
            <w:szCs w:val="24"/>
            <w:lang w:val="en-ID"/>
          </w:rPr>
          <w:t>https://doi.org/10.2334/josnusd.24-0287</w:t>
        </w:r>
      </w:hyperlink>
    </w:p>
    <w:p w14:paraId="4AA4F577" w14:textId="5132F285" w:rsidR="005F5960" w:rsidRPr="0010710C" w:rsidRDefault="00A22E06" w:rsidP="0010710C">
      <w:pPr>
        <w:ind w:left="851" w:hanging="851"/>
        <w:jc w:val="both"/>
        <w:rPr>
          <w:rFonts w:ascii="Times New Roman" w:eastAsia="Times New Roman" w:hAnsi="Times New Roman" w:cs="Times New Roman"/>
          <w:sz w:val="24"/>
          <w:szCs w:val="24"/>
        </w:rPr>
      </w:pPr>
      <w:proofErr w:type="spellStart"/>
      <w:r w:rsidRPr="0010710C">
        <w:rPr>
          <w:rFonts w:ascii="Times New Roman" w:eastAsia="Times New Roman" w:hAnsi="Times New Roman" w:cs="Times New Roman"/>
          <w:sz w:val="24"/>
          <w:szCs w:val="24"/>
          <w:lang w:val="en-ID"/>
        </w:rPr>
        <w:lastRenderedPageBreak/>
        <w:t>Makaginsar</w:t>
      </w:r>
      <w:proofErr w:type="spellEnd"/>
      <w:r w:rsidRPr="0010710C">
        <w:rPr>
          <w:rFonts w:ascii="Times New Roman" w:eastAsia="Times New Roman" w:hAnsi="Times New Roman" w:cs="Times New Roman"/>
          <w:sz w:val="24"/>
          <w:szCs w:val="24"/>
          <w:lang w:val="en-ID"/>
        </w:rPr>
        <w:t xml:space="preserve">, Y. S., et al. (2022). Correlations between a smoking habit and teeth, gums and lips discoloration issues on active smoker. </w:t>
      </w:r>
      <w:r w:rsidRPr="0010710C">
        <w:rPr>
          <w:rFonts w:ascii="Times New Roman" w:eastAsia="Times New Roman" w:hAnsi="Times New Roman" w:cs="Times New Roman"/>
          <w:i/>
          <w:iCs/>
          <w:sz w:val="24"/>
          <w:szCs w:val="24"/>
          <w:lang w:val="en-ID"/>
        </w:rPr>
        <w:t>Global Medical and Health Communication</w:t>
      </w:r>
      <w:r w:rsidRPr="0010710C">
        <w:rPr>
          <w:rFonts w:ascii="Times New Roman" w:eastAsia="Times New Roman" w:hAnsi="Times New Roman" w:cs="Times New Roman"/>
          <w:sz w:val="24"/>
          <w:szCs w:val="24"/>
          <w:lang w:val="en-ID"/>
        </w:rPr>
        <w:t xml:space="preserve">, 10(2), 85–90. </w:t>
      </w:r>
      <w:hyperlink r:id="rId17" w:tgtFrame="_new" w:history="1">
        <w:r w:rsidRPr="0010710C">
          <w:rPr>
            <w:rStyle w:val="Hyperlink"/>
            <w:rFonts w:ascii="Times New Roman" w:eastAsia="Times New Roman" w:hAnsi="Times New Roman" w:cs="Times New Roman"/>
            <w:color w:val="auto"/>
            <w:sz w:val="24"/>
            <w:szCs w:val="24"/>
            <w:lang w:val="en-ID"/>
          </w:rPr>
          <w:t>https://ejournal.unisba.ac.id/index.php/gmhc/article/view/8190</w:t>
        </w:r>
      </w:hyperlink>
    </w:p>
    <w:p w14:paraId="322FD8BD" w14:textId="2A8EB8FA" w:rsidR="005F5960" w:rsidRPr="0010710C" w:rsidRDefault="00A22E06" w:rsidP="0010710C">
      <w:pPr>
        <w:ind w:left="851" w:hanging="851"/>
        <w:jc w:val="both"/>
        <w:rPr>
          <w:rFonts w:ascii="Times New Roman" w:eastAsia="Times New Roman" w:hAnsi="Times New Roman" w:cs="Times New Roman"/>
          <w:sz w:val="24"/>
          <w:szCs w:val="24"/>
        </w:rPr>
      </w:pPr>
      <w:proofErr w:type="spellStart"/>
      <w:r w:rsidRPr="0010710C">
        <w:rPr>
          <w:rFonts w:ascii="Times New Roman" w:eastAsia="Times New Roman" w:hAnsi="Times New Roman" w:cs="Times New Roman"/>
          <w:sz w:val="24"/>
          <w:szCs w:val="24"/>
          <w:lang w:val="en-ID"/>
        </w:rPr>
        <w:t>Natsir</w:t>
      </w:r>
      <w:proofErr w:type="spellEnd"/>
      <w:r w:rsidRPr="0010710C">
        <w:rPr>
          <w:rFonts w:ascii="Times New Roman" w:eastAsia="Times New Roman" w:hAnsi="Times New Roman" w:cs="Times New Roman"/>
          <w:sz w:val="24"/>
          <w:szCs w:val="24"/>
          <w:lang w:val="en-ID"/>
        </w:rPr>
        <w:t xml:space="preserve">, N., et al. (2024). </w:t>
      </w:r>
      <w:proofErr w:type="spellStart"/>
      <w:r w:rsidRPr="0010710C">
        <w:rPr>
          <w:rFonts w:ascii="Times New Roman" w:eastAsia="Times New Roman" w:hAnsi="Times New Roman" w:cs="Times New Roman"/>
          <w:sz w:val="24"/>
          <w:szCs w:val="24"/>
          <w:lang w:val="en-ID"/>
        </w:rPr>
        <w:t>Penatalaksanaan</w:t>
      </w:r>
      <w:proofErr w:type="spellEnd"/>
      <w:r w:rsidRPr="0010710C">
        <w:rPr>
          <w:rFonts w:ascii="Times New Roman" w:eastAsia="Times New Roman" w:hAnsi="Times New Roman" w:cs="Times New Roman"/>
          <w:sz w:val="24"/>
          <w:szCs w:val="24"/>
          <w:lang w:val="en-ID"/>
        </w:rPr>
        <w:t xml:space="preserve"> </w:t>
      </w:r>
      <w:proofErr w:type="spellStart"/>
      <w:r w:rsidRPr="0010710C">
        <w:rPr>
          <w:rFonts w:ascii="Times New Roman" w:eastAsia="Times New Roman" w:hAnsi="Times New Roman" w:cs="Times New Roman"/>
          <w:sz w:val="24"/>
          <w:szCs w:val="24"/>
          <w:lang w:val="en-ID"/>
        </w:rPr>
        <w:t>diskolorasi</w:t>
      </w:r>
      <w:proofErr w:type="spellEnd"/>
      <w:r w:rsidRPr="0010710C">
        <w:rPr>
          <w:rFonts w:ascii="Times New Roman" w:eastAsia="Times New Roman" w:hAnsi="Times New Roman" w:cs="Times New Roman"/>
          <w:sz w:val="24"/>
          <w:szCs w:val="24"/>
          <w:lang w:val="en-ID"/>
        </w:rPr>
        <w:t xml:space="preserve"> </w:t>
      </w:r>
      <w:proofErr w:type="spellStart"/>
      <w:r w:rsidRPr="0010710C">
        <w:rPr>
          <w:rFonts w:ascii="Times New Roman" w:eastAsia="Times New Roman" w:hAnsi="Times New Roman" w:cs="Times New Roman"/>
          <w:sz w:val="24"/>
          <w:szCs w:val="24"/>
          <w:lang w:val="en-ID"/>
        </w:rPr>
        <w:t>gigi</w:t>
      </w:r>
      <w:proofErr w:type="spellEnd"/>
      <w:r w:rsidRPr="0010710C">
        <w:rPr>
          <w:rFonts w:ascii="Times New Roman" w:eastAsia="Times New Roman" w:hAnsi="Times New Roman" w:cs="Times New Roman"/>
          <w:sz w:val="24"/>
          <w:szCs w:val="24"/>
          <w:lang w:val="en-ID"/>
        </w:rPr>
        <w:t xml:space="preserve"> </w:t>
      </w:r>
      <w:proofErr w:type="spellStart"/>
      <w:r w:rsidRPr="0010710C">
        <w:rPr>
          <w:rFonts w:ascii="Times New Roman" w:eastAsia="Times New Roman" w:hAnsi="Times New Roman" w:cs="Times New Roman"/>
          <w:sz w:val="24"/>
          <w:szCs w:val="24"/>
          <w:lang w:val="en-ID"/>
        </w:rPr>
        <w:t>ekstrinsik</w:t>
      </w:r>
      <w:proofErr w:type="spellEnd"/>
      <w:r w:rsidRPr="0010710C">
        <w:rPr>
          <w:rFonts w:ascii="Times New Roman" w:eastAsia="Times New Roman" w:hAnsi="Times New Roman" w:cs="Times New Roman"/>
          <w:sz w:val="24"/>
          <w:szCs w:val="24"/>
          <w:lang w:val="en-ID"/>
        </w:rPr>
        <w:t xml:space="preserve"> </w:t>
      </w:r>
      <w:proofErr w:type="spellStart"/>
      <w:r w:rsidRPr="0010710C">
        <w:rPr>
          <w:rFonts w:ascii="Times New Roman" w:eastAsia="Times New Roman" w:hAnsi="Times New Roman" w:cs="Times New Roman"/>
          <w:sz w:val="24"/>
          <w:szCs w:val="24"/>
          <w:lang w:val="en-ID"/>
        </w:rPr>
        <w:t>dengan</w:t>
      </w:r>
      <w:proofErr w:type="spellEnd"/>
      <w:r w:rsidRPr="0010710C">
        <w:rPr>
          <w:rFonts w:ascii="Times New Roman" w:eastAsia="Times New Roman" w:hAnsi="Times New Roman" w:cs="Times New Roman"/>
          <w:sz w:val="24"/>
          <w:szCs w:val="24"/>
          <w:lang w:val="en-ID"/>
        </w:rPr>
        <w:t xml:space="preserve"> </w:t>
      </w:r>
      <w:proofErr w:type="spellStart"/>
      <w:r w:rsidRPr="0010710C">
        <w:rPr>
          <w:rFonts w:ascii="Times New Roman" w:eastAsia="Times New Roman" w:hAnsi="Times New Roman" w:cs="Times New Roman"/>
          <w:sz w:val="24"/>
          <w:szCs w:val="24"/>
          <w:lang w:val="en-ID"/>
        </w:rPr>
        <w:t>perawatan</w:t>
      </w:r>
      <w:proofErr w:type="spellEnd"/>
      <w:r w:rsidRPr="0010710C">
        <w:rPr>
          <w:rFonts w:ascii="Times New Roman" w:eastAsia="Times New Roman" w:hAnsi="Times New Roman" w:cs="Times New Roman"/>
          <w:sz w:val="24"/>
          <w:szCs w:val="24"/>
          <w:lang w:val="en-ID"/>
        </w:rPr>
        <w:t xml:space="preserve"> minimal </w:t>
      </w:r>
      <w:proofErr w:type="spellStart"/>
      <w:r w:rsidRPr="0010710C">
        <w:rPr>
          <w:rFonts w:ascii="Times New Roman" w:eastAsia="Times New Roman" w:hAnsi="Times New Roman" w:cs="Times New Roman"/>
          <w:sz w:val="24"/>
          <w:szCs w:val="24"/>
          <w:lang w:val="en-ID"/>
        </w:rPr>
        <w:t>invasif</w:t>
      </w:r>
      <w:proofErr w:type="spellEnd"/>
      <w:r w:rsidRPr="0010710C">
        <w:rPr>
          <w:rFonts w:ascii="Times New Roman" w:eastAsia="Times New Roman" w:hAnsi="Times New Roman" w:cs="Times New Roman"/>
          <w:sz w:val="24"/>
          <w:szCs w:val="24"/>
          <w:lang w:val="en-ID"/>
        </w:rPr>
        <w:t xml:space="preserve">. </w:t>
      </w:r>
      <w:r w:rsidRPr="0010710C">
        <w:rPr>
          <w:rFonts w:ascii="Times New Roman" w:eastAsia="Times New Roman" w:hAnsi="Times New Roman" w:cs="Times New Roman"/>
          <w:i/>
          <w:iCs/>
          <w:sz w:val="24"/>
          <w:szCs w:val="24"/>
          <w:lang w:val="en-ID"/>
        </w:rPr>
        <w:t>MKGK (</w:t>
      </w:r>
      <w:proofErr w:type="spellStart"/>
      <w:r w:rsidRPr="0010710C">
        <w:rPr>
          <w:rFonts w:ascii="Times New Roman" w:eastAsia="Times New Roman" w:hAnsi="Times New Roman" w:cs="Times New Roman"/>
          <w:i/>
          <w:iCs/>
          <w:sz w:val="24"/>
          <w:szCs w:val="24"/>
          <w:lang w:val="en-ID"/>
        </w:rPr>
        <w:t>Majalah</w:t>
      </w:r>
      <w:proofErr w:type="spellEnd"/>
      <w:r w:rsidRPr="0010710C">
        <w:rPr>
          <w:rFonts w:ascii="Times New Roman" w:eastAsia="Times New Roman" w:hAnsi="Times New Roman" w:cs="Times New Roman"/>
          <w:i/>
          <w:iCs/>
          <w:sz w:val="24"/>
          <w:szCs w:val="24"/>
          <w:lang w:val="en-ID"/>
        </w:rPr>
        <w:t xml:space="preserve"> </w:t>
      </w:r>
      <w:proofErr w:type="spellStart"/>
      <w:r w:rsidRPr="0010710C">
        <w:rPr>
          <w:rFonts w:ascii="Times New Roman" w:eastAsia="Times New Roman" w:hAnsi="Times New Roman" w:cs="Times New Roman"/>
          <w:i/>
          <w:iCs/>
          <w:sz w:val="24"/>
          <w:szCs w:val="24"/>
          <w:lang w:val="en-ID"/>
        </w:rPr>
        <w:t>Kedokteran</w:t>
      </w:r>
      <w:proofErr w:type="spellEnd"/>
      <w:r w:rsidRPr="0010710C">
        <w:rPr>
          <w:rFonts w:ascii="Times New Roman" w:eastAsia="Times New Roman" w:hAnsi="Times New Roman" w:cs="Times New Roman"/>
          <w:i/>
          <w:iCs/>
          <w:sz w:val="24"/>
          <w:szCs w:val="24"/>
          <w:lang w:val="en-ID"/>
        </w:rPr>
        <w:t xml:space="preserve"> Gigi Klinik) UGM</w:t>
      </w:r>
      <w:r w:rsidRPr="0010710C">
        <w:rPr>
          <w:rFonts w:ascii="Times New Roman" w:eastAsia="Times New Roman" w:hAnsi="Times New Roman" w:cs="Times New Roman"/>
          <w:sz w:val="24"/>
          <w:szCs w:val="24"/>
          <w:lang w:val="en-ID"/>
        </w:rPr>
        <w:t xml:space="preserve">. </w:t>
      </w:r>
      <w:hyperlink r:id="rId18" w:tgtFrame="_new" w:history="1">
        <w:r w:rsidRPr="0010710C">
          <w:rPr>
            <w:rStyle w:val="Hyperlink"/>
            <w:rFonts w:ascii="Times New Roman" w:eastAsia="Times New Roman" w:hAnsi="Times New Roman" w:cs="Times New Roman"/>
            <w:color w:val="auto"/>
            <w:sz w:val="24"/>
            <w:szCs w:val="24"/>
            <w:lang w:val="en-ID"/>
          </w:rPr>
          <w:t>https://jurnal.ugm.ac.id/mkgk/article/view/103867</w:t>
        </w:r>
      </w:hyperlink>
    </w:p>
    <w:p w14:paraId="7632C4DA" w14:textId="405B0E6F" w:rsidR="005F5960" w:rsidRPr="0010710C" w:rsidRDefault="00A22E06" w:rsidP="0010710C">
      <w:pPr>
        <w:ind w:left="851" w:hanging="851"/>
        <w:jc w:val="both"/>
        <w:rPr>
          <w:rFonts w:ascii="Times New Roman" w:eastAsia="Times New Roman" w:hAnsi="Times New Roman" w:cs="Times New Roman"/>
          <w:sz w:val="24"/>
          <w:szCs w:val="24"/>
        </w:rPr>
      </w:pPr>
      <w:proofErr w:type="spellStart"/>
      <w:r w:rsidRPr="0010710C">
        <w:rPr>
          <w:rFonts w:ascii="Times New Roman" w:eastAsia="Times New Roman" w:hAnsi="Times New Roman" w:cs="Times New Roman"/>
          <w:sz w:val="24"/>
          <w:szCs w:val="24"/>
          <w:lang w:val="en-ID"/>
        </w:rPr>
        <w:t>Noorsaeed</w:t>
      </w:r>
      <w:proofErr w:type="spellEnd"/>
      <w:r w:rsidRPr="0010710C">
        <w:rPr>
          <w:rFonts w:ascii="Times New Roman" w:eastAsia="Times New Roman" w:hAnsi="Times New Roman" w:cs="Times New Roman"/>
          <w:sz w:val="24"/>
          <w:szCs w:val="24"/>
          <w:lang w:val="en-ID"/>
        </w:rPr>
        <w:t xml:space="preserve">, A. S., et al. (2021). Causes and management of tooth discoloration: A review. </w:t>
      </w:r>
      <w:r w:rsidRPr="0010710C">
        <w:rPr>
          <w:rFonts w:ascii="Times New Roman" w:eastAsia="Times New Roman" w:hAnsi="Times New Roman" w:cs="Times New Roman"/>
          <w:i/>
          <w:iCs/>
          <w:sz w:val="24"/>
          <w:szCs w:val="24"/>
          <w:lang w:val="en-ID"/>
        </w:rPr>
        <w:t>Journal of Pharmaceutical Research International</w:t>
      </w:r>
      <w:r w:rsidRPr="0010710C">
        <w:rPr>
          <w:rFonts w:ascii="Times New Roman" w:eastAsia="Times New Roman" w:hAnsi="Times New Roman" w:cs="Times New Roman"/>
          <w:sz w:val="24"/>
          <w:szCs w:val="24"/>
          <w:lang w:val="en-ID"/>
        </w:rPr>
        <w:t xml:space="preserve">, 33(40A), 75–82. </w:t>
      </w:r>
      <w:hyperlink r:id="rId19" w:tgtFrame="_new" w:history="1">
        <w:r w:rsidRPr="0010710C">
          <w:rPr>
            <w:rStyle w:val="Hyperlink"/>
            <w:rFonts w:ascii="Times New Roman" w:eastAsia="Times New Roman" w:hAnsi="Times New Roman" w:cs="Times New Roman"/>
            <w:color w:val="auto"/>
            <w:sz w:val="24"/>
            <w:szCs w:val="24"/>
            <w:lang w:val="en-ID"/>
          </w:rPr>
          <w:t>https://journaljpri.com/index.php/JPRI/article/view/6736</w:t>
        </w:r>
      </w:hyperlink>
    </w:p>
    <w:p w14:paraId="45C4E7E4" w14:textId="00459A56" w:rsidR="005F5960" w:rsidRPr="0010710C" w:rsidRDefault="00A22E06" w:rsidP="0010710C">
      <w:pPr>
        <w:ind w:left="851" w:hanging="851"/>
        <w:jc w:val="both"/>
        <w:rPr>
          <w:rFonts w:ascii="Times New Roman" w:eastAsia="Times New Roman" w:hAnsi="Times New Roman" w:cs="Times New Roman"/>
          <w:sz w:val="24"/>
          <w:szCs w:val="24"/>
        </w:rPr>
      </w:pPr>
      <w:r w:rsidRPr="0010710C">
        <w:rPr>
          <w:rFonts w:ascii="Times New Roman" w:eastAsia="Times New Roman" w:hAnsi="Times New Roman" w:cs="Times New Roman"/>
          <w:sz w:val="24"/>
          <w:szCs w:val="24"/>
          <w:lang w:val="en-ID"/>
        </w:rPr>
        <w:t xml:space="preserve">Rahmawati, R. N., Hardini, N., &amp; Batubara, L. (2020). The effect of coffee brewing methods on tooth discoloration. </w:t>
      </w:r>
      <w:proofErr w:type="spellStart"/>
      <w:r w:rsidRPr="0010710C">
        <w:rPr>
          <w:rFonts w:ascii="Times New Roman" w:eastAsia="Times New Roman" w:hAnsi="Times New Roman" w:cs="Times New Roman"/>
          <w:i/>
          <w:iCs/>
          <w:sz w:val="24"/>
          <w:szCs w:val="24"/>
          <w:lang w:val="en-ID"/>
        </w:rPr>
        <w:t>Diponegoro</w:t>
      </w:r>
      <w:proofErr w:type="spellEnd"/>
      <w:r w:rsidRPr="0010710C">
        <w:rPr>
          <w:rFonts w:ascii="Times New Roman" w:eastAsia="Times New Roman" w:hAnsi="Times New Roman" w:cs="Times New Roman"/>
          <w:i/>
          <w:iCs/>
          <w:sz w:val="24"/>
          <w:szCs w:val="24"/>
          <w:lang w:val="en-ID"/>
        </w:rPr>
        <w:t xml:space="preserve"> Medical Journal</w:t>
      </w:r>
      <w:r w:rsidRPr="0010710C">
        <w:rPr>
          <w:rFonts w:ascii="Times New Roman" w:eastAsia="Times New Roman" w:hAnsi="Times New Roman" w:cs="Times New Roman"/>
          <w:sz w:val="24"/>
          <w:szCs w:val="24"/>
          <w:lang w:val="en-ID"/>
        </w:rPr>
        <w:t xml:space="preserve">, 9(6), 454–463. </w:t>
      </w:r>
      <w:hyperlink r:id="rId20" w:tgtFrame="_new" w:history="1">
        <w:r w:rsidRPr="0010710C">
          <w:rPr>
            <w:rStyle w:val="Hyperlink"/>
            <w:rFonts w:ascii="Times New Roman" w:eastAsia="Times New Roman" w:hAnsi="Times New Roman" w:cs="Times New Roman"/>
            <w:color w:val="auto"/>
            <w:sz w:val="24"/>
            <w:szCs w:val="24"/>
            <w:lang w:val="en-ID"/>
          </w:rPr>
          <w:t>https://doi.org/10.14710/dmj.v9i6.29331</w:t>
        </w:r>
      </w:hyperlink>
    </w:p>
    <w:p w14:paraId="5F69D4D9" w14:textId="093E78D6" w:rsidR="005F5960" w:rsidRPr="0010710C" w:rsidRDefault="00A22E06" w:rsidP="0010710C">
      <w:pPr>
        <w:ind w:left="851" w:hanging="851"/>
        <w:jc w:val="both"/>
        <w:rPr>
          <w:rFonts w:ascii="Times New Roman" w:eastAsia="Times New Roman" w:hAnsi="Times New Roman" w:cs="Times New Roman"/>
          <w:sz w:val="24"/>
          <w:szCs w:val="24"/>
        </w:rPr>
      </w:pPr>
      <w:r w:rsidRPr="0010710C">
        <w:rPr>
          <w:rFonts w:ascii="Times New Roman" w:eastAsia="Times New Roman" w:hAnsi="Times New Roman" w:cs="Times New Roman"/>
          <w:sz w:val="24"/>
          <w:szCs w:val="24"/>
          <w:lang w:val="en-ID"/>
        </w:rPr>
        <w:t xml:space="preserve">Zaelan, A. G. N., et al. (2024). Kajian </w:t>
      </w:r>
      <w:proofErr w:type="spellStart"/>
      <w:r w:rsidRPr="0010710C">
        <w:rPr>
          <w:rFonts w:ascii="Times New Roman" w:eastAsia="Times New Roman" w:hAnsi="Times New Roman" w:cs="Times New Roman"/>
          <w:sz w:val="24"/>
          <w:szCs w:val="24"/>
          <w:lang w:val="en-ID"/>
        </w:rPr>
        <w:t>keberhasilan</w:t>
      </w:r>
      <w:proofErr w:type="spellEnd"/>
      <w:r w:rsidRPr="0010710C">
        <w:rPr>
          <w:rFonts w:ascii="Times New Roman" w:eastAsia="Times New Roman" w:hAnsi="Times New Roman" w:cs="Times New Roman"/>
          <w:sz w:val="24"/>
          <w:szCs w:val="24"/>
          <w:lang w:val="en-ID"/>
        </w:rPr>
        <w:t xml:space="preserve"> bleaching </w:t>
      </w:r>
      <w:proofErr w:type="spellStart"/>
      <w:r w:rsidRPr="0010710C">
        <w:rPr>
          <w:rFonts w:ascii="Times New Roman" w:eastAsia="Times New Roman" w:hAnsi="Times New Roman" w:cs="Times New Roman"/>
          <w:sz w:val="24"/>
          <w:szCs w:val="24"/>
          <w:lang w:val="en-ID"/>
        </w:rPr>
        <w:t>eksternal</w:t>
      </w:r>
      <w:proofErr w:type="spellEnd"/>
      <w:r w:rsidRPr="0010710C">
        <w:rPr>
          <w:rFonts w:ascii="Times New Roman" w:eastAsia="Times New Roman" w:hAnsi="Times New Roman" w:cs="Times New Roman"/>
          <w:sz w:val="24"/>
          <w:szCs w:val="24"/>
          <w:lang w:val="en-ID"/>
        </w:rPr>
        <w:t xml:space="preserve"> pada </w:t>
      </w:r>
      <w:proofErr w:type="spellStart"/>
      <w:r w:rsidRPr="0010710C">
        <w:rPr>
          <w:rFonts w:ascii="Times New Roman" w:eastAsia="Times New Roman" w:hAnsi="Times New Roman" w:cs="Times New Roman"/>
          <w:sz w:val="24"/>
          <w:szCs w:val="24"/>
          <w:lang w:val="en-ID"/>
        </w:rPr>
        <w:t>perawatan</w:t>
      </w:r>
      <w:proofErr w:type="spellEnd"/>
      <w:r w:rsidRPr="0010710C">
        <w:rPr>
          <w:rFonts w:ascii="Times New Roman" w:eastAsia="Times New Roman" w:hAnsi="Times New Roman" w:cs="Times New Roman"/>
          <w:sz w:val="24"/>
          <w:szCs w:val="24"/>
          <w:lang w:val="en-ID"/>
        </w:rPr>
        <w:t xml:space="preserve"> </w:t>
      </w:r>
      <w:proofErr w:type="spellStart"/>
      <w:r w:rsidRPr="0010710C">
        <w:rPr>
          <w:rFonts w:ascii="Times New Roman" w:eastAsia="Times New Roman" w:hAnsi="Times New Roman" w:cs="Times New Roman"/>
          <w:sz w:val="24"/>
          <w:szCs w:val="24"/>
          <w:lang w:val="en-ID"/>
        </w:rPr>
        <w:t>diskolorasi</w:t>
      </w:r>
      <w:proofErr w:type="spellEnd"/>
      <w:r w:rsidRPr="0010710C">
        <w:rPr>
          <w:rFonts w:ascii="Times New Roman" w:eastAsia="Times New Roman" w:hAnsi="Times New Roman" w:cs="Times New Roman"/>
          <w:sz w:val="24"/>
          <w:szCs w:val="24"/>
          <w:lang w:val="en-ID"/>
        </w:rPr>
        <w:t xml:space="preserve"> </w:t>
      </w:r>
      <w:proofErr w:type="spellStart"/>
      <w:r w:rsidRPr="0010710C">
        <w:rPr>
          <w:rFonts w:ascii="Times New Roman" w:eastAsia="Times New Roman" w:hAnsi="Times New Roman" w:cs="Times New Roman"/>
          <w:sz w:val="24"/>
          <w:szCs w:val="24"/>
          <w:lang w:val="en-ID"/>
        </w:rPr>
        <w:t>ringan</w:t>
      </w:r>
      <w:proofErr w:type="spellEnd"/>
      <w:r w:rsidRPr="0010710C">
        <w:rPr>
          <w:rFonts w:ascii="Times New Roman" w:eastAsia="Times New Roman" w:hAnsi="Times New Roman" w:cs="Times New Roman"/>
          <w:sz w:val="24"/>
          <w:szCs w:val="24"/>
          <w:lang w:val="en-ID"/>
        </w:rPr>
        <w:t xml:space="preserve"> pada </w:t>
      </w:r>
      <w:proofErr w:type="spellStart"/>
      <w:r w:rsidRPr="0010710C">
        <w:rPr>
          <w:rFonts w:ascii="Times New Roman" w:eastAsia="Times New Roman" w:hAnsi="Times New Roman" w:cs="Times New Roman"/>
          <w:sz w:val="24"/>
          <w:szCs w:val="24"/>
          <w:lang w:val="en-ID"/>
        </w:rPr>
        <w:t>gigi</w:t>
      </w:r>
      <w:proofErr w:type="spellEnd"/>
      <w:r w:rsidRPr="0010710C">
        <w:rPr>
          <w:rFonts w:ascii="Times New Roman" w:eastAsia="Times New Roman" w:hAnsi="Times New Roman" w:cs="Times New Roman"/>
          <w:sz w:val="24"/>
          <w:szCs w:val="24"/>
          <w:lang w:val="en-ID"/>
        </w:rPr>
        <w:t xml:space="preserve"> anterior dan premolar. </w:t>
      </w:r>
      <w:r w:rsidRPr="0010710C">
        <w:rPr>
          <w:rFonts w:ascii="Times New Roman" w:eastAsia="Times New Roman" w:hAnsi="Times New Roman" w:cs="Times New Roman"/>
          <w:i/>
          <w:iCs/>
          <w:sz w:val="24"/>
          <w:szCs w:val="24"/>
          <w:lang w:val="en-ID"/>
        </w:rPr>
        <w:t>JKG (</w:t>
      </w:r>
      <w:proofErr w:type="spellStart"/>
      <w:r w:rsidRPr="0010710C">
        <w:rPr>
          <w:rFonts w:ascii="Times New Roman" w:eastAsia="Times New Roman" w:hAnsi="Times New Roman" w:cs="Times New Roman"/>
          <w:i/>
          <w:iCs/>
          <w:sz w:val="24"/>
          <w:szCs w:val="24"/>
          <w:lang w:val="en-ID"/>
        </w:rPr>
        <w:t>Jurnal</w:t>
      </w:r>
      <w:proofErr w:type="spellEnd"/>
      <w:r w:rsidRPr="0010710C">
        <w:rPr>
          <w:rFonts w:ascii="Times New Roman" w:eastAsia="Times New Roman" w:hAnsi="Times New Roman" w:cs="Times New Roman"/>
          <w:i/>
          <w:iCs/>
          <w:sz w:val="24"/>
          <w:szCs w:val="24"/>
          <w:lang w:val="en-ID"/>
        </w:rPr>
        <w:t xml:space="preserve"> </w:t>
      </w:r>
      <w:proofErr w:type="spellStart"/>
      <w:r w:rsidRPr="0010710C">
        <w:rPr>
          <w:rFonts w:ascii="Times New Roman" w:eastAsia="Times New Roman" w:hAnsi="Times New Roman" w:cs="Times New Roman"/>
          <w:i/>
          <w:iCs/>
          <w:sz w:val="24"/>
          <w:szCs w:val="24"/>
          <w:lang w:val="en-ID"/>
        </w:rPr>
        <w:t>Kedokteran</w:t>
      </w:r>
      <w:proofErr w:type="spellEnd"/>
      <w:r w:rsidRPr="0010710C">
        <w:rPr>
          <w:rFonts w:ascii="Times New Roman" w:eastAsia="Times New Roman" w:hAnsi="Times New Roman" w:cs="Times New Roman"/>
          <w:i/>
          <w:iCs/>
          <w:sz w:val="24"/>
          <w:szCs w:val="24"/>
          <w:lang w:val="en-ID"/>
        </w:rPr>
        <w:t xml:space="preserve"> Gigi </w:t>
      </w:r>
      <w:proofErr w:type="spellStart"/>
      <w:r w:rsidRPr="0010710C">
        <w:rPr>
          <w:rFonts w:ascii="Times New Roman" w:eastAsia="Times New Roman" w:hAnsi="Times New Roman" w:cs="Times New Roman"/>
          <w:i/>
          <w:iCs/>
          <w:sz w:val="24"/>
          <w:szCs w:val="24"/>
          <w:lang w:val="en-ID"/>
        </w:rPr>
        <w:t>Unpad</w:t>
      </w:r>
      <w:proofErr w:type="spellEnd"/>
      <w:r w:rsidRPr="0010710C">
        <w:rPr>
          <w:rFonts w:ascii="Times New Roman" w:eastAsia="Times New Roman" w:hAnsi="Times New Roman" w:cs="Times New Roman"/>
          <w:i/>
          <w:iCs/>
          <w:sz w:val="24"/>
          <w:szCs w:val="24"/>
          <w:lang w:val="en-ID"/>
        </w:rPr>
        <w:t>)</w:t>
      </w:r>
      <w:r w:rsidRPr="0010710C">
        <w:rPr>
          <w:rFonts w:ascii="Times New Roman" w:eastAsia="Times New Roman" w:hAnsi="Times New Roman" w:cs="Times New Roman"/>
          <w:sz w:val="24"/>
          <w:szCs w:val="24"/>
          <w:lang w:val="en-ID"/>
        </w:rPr>
        <w:t xml:space="preserve">. </w:t>
      </w:r>
      <w:hyperlink r:id="rId21" w:tgtFrame="_new" w:history="1">
        <w:r w:rsidRPr="0010710C">
          <w:rPr>
            <w:rStyle w:val="Hyperlink"/>
            <w:rFonts w:ascii="Times New Roman" w:eastAsia="Times New Roman" w:hAnsi="Times New Roman" w:cs="Times New Roman"/>
            <w:color w:val="auto"/>
            <w:sz w:val="24"/>
            <w:szCs w:val="24"/>
            <w:lang w:val="en-ID"/>
          </w:rPr>
          <w:t>https://jurnal.unpad.ac.id/jkg/article/view/46877</w:t>
        </w:r>
      </w:hyperlink>
    </w:p>
    <w:p w14:paraId="01712E9B" w14:textId="77777777" w:rsidR="005F5960" w:rsidRPr="0010710C" w:rsidRDefault="005F5960" w:rsidP="0010710C">
      <w:pPr>
        <w:ind w:left="851" w:hanging="851"/>
        <w:jc w:val="both"/>
        <w:rPr>
          <w:rFonts w:ascii="Times New Roman" w:eastAsia="Times New Roman" w:hAnsi="Times New Roman" w:cs="Times New Roman"/>
          <w:sz w:val="24"/>
          <w:szCs w:val="24"/>
          <w:lang w:val="en-ID"/>
        </w:rPr>
      </w:pPr>
      <w:r w:rsidRPr="0010710C">
        <w:rPr>
          <w:rFonts w:ascii="Times New Roman" w:eastAsia="Times New Roman" w:hAnsi="Times New Roman" w:cs="Times New Roman"/>
          <w:sz w:val="24"/>
          <w:szCs w:val="24"/>
          <w:lang w:val="en-ID"/>
        </w:rPr>
        <w:t xml:space="preserve">Zanetti, F., Zhao, X., Pan, J., Peitsch, M. C., </w:t>
      </w:r>
      <w:proofErr w:type="spellStart"/>
      <w:r w:rsidRPr="0010710C">
        <w:rPr>
          <w:rFonts w:ascii="Times New Roman" w:eastAsia="Times New Roman" w:hAnsi="Times New Roman" w:cs="Times New Roman"/>
          <w:sz w:val="24"/>
          <w:szCs w:val="24"/>
          <w:lang w:val="en-ID"/>
        </w:rPr>
        <w:t>Hoeng</w:t>
      </w:r>
      <w:proofErr w:type="spellEnd"/>
      <w:r w:rsidRPr="0010710C">
        <w:rPr>
          <w:rFonts w:ascii="Times New Roman" w:eastAsia="Times New Roman" w:hAnsi="Times New Roman" w:cs="Times New Roman"/>
          <w:sz w:val="24"/>
          <w:szCs w:val="24"/>
          <w:lang w:val="en-ID"/>
        </w:rPr>
        <w:t xml:space="preserve">, J., &amp; Ren, Y. (2019). Effects of cigarette smoke and tobacco heating aerosol on </w:t>
      </w:r>
      <w:proofErr w:type="spellStart"/>
      <w:r w:rsidRPr="0010710C">
        <w:rPr>
          <w:rFonts w:ascii="Times New Roman" w:eastAsia="Times New Roman" w:hAnsi="Times New Roman" w:cs="Times New Roman"/>
          <w:sz w:val="24"/>
          <w:szCs w:val="24"/>
          <w:lang w:val="en-ID"/>
        </w:rPr>
        <w:t>color</w:t>
      </w:r>
      <w:proofErr w:type="spellEnd"/>
      <w:r w:rsidRPr="0010710C">
        <w:rPr>
          <w:rFonts w:ascii="Times New Roman" w:eastAsia="Times New Roman" w:hAnsi="Times New Roman" w:cs="Times New Roman"/>
          <w:sz w:val="24"/>
          <w:szCs w:val="24"/>
          <w:lang w:val="en-ID"/>
        </w:rPr>
        <w:t xml:space="preserve"> stability of dental enamel, dentin, and composite resin restorations. </w:t>
      </w:r>
      <w:r w:rsidRPr="0010710C">
        <w:rPr>
          <w:rFonts w:ascii="Times New Roman" w:eastAsia="Times New Roman" w:hAnsi="Times New Roman" w:cs="Times New Roman"/>
          <w:i/>
          <w:iCs/>
          <w:sz w:val="24"/>
          <w:szCs w:val="24"/>
          <w:lang w:val="en-ID"/>
        </w:rPr>
        <w:t>Quintessence International, 50</w:t>
      </w:r>
      <w:r w:rsidRPr="0010710C">
        <w:rPr>
          <w:rFonts w:ascii="Times New Roman" w:eastAsia="Times New Roman" w:hAnsi="Times New Roman" w:cs="Times New Roman"/>
          <w:sz w:val="24"/>
          <w:szCs w:val="24"/>
          <w:lang w:val="en-ID"/>
        </w:rPr>
        <w:t xml:space="preserve">(2), 140–150. </w:t>
      </w:r>
      <w:hyperlink r:id="rId22" w:tgtFrame="_new" w:history="1">
        <w:r w:rsidRPr="0010710C">
          <w:rPr>
            <w:rStyle w:val="Hyperlink"/>
            <w:rFonts w:ascii="Times New Roman" w:eastAsia="Times New Roman" w:hAnsi="Times New Roman" w:cs="Times New Roman"/>
            <w:color w:val="auto"/>
            <w:sz w:val="24"/>
            <w:szCs w:val="24"/>
            <w:lang w:val="en-ID"/>
          </w:rPr>
          <w:t>https://doi.org/10.3290/j.qi.a41601</w:t>
        </w:r>
      </w:hyperlink>
    </w:p>
    <w:p w14:paraId="3492B4E3" w14:textId="77777777" w:rsidR="00E31617" w:rsidRPr="0010710C" w:rsidRDefault="00E31617" w:rsidP="0010710C">
      <w:pPr>
        <w:jc w:val="both"/>
        <w:rPr>
          <w:rFonts w:ascii="Times New Roman" w:eastAsia="Times New Roman" w:hAnsi="Times New Roman" w:cs="Times New Roman"/>
          <w:sz w:val="24"/>
          <w:szCs w:val="24"/>
        </w:rPr>
      </w:pPr>
    </w:p>
    <w:p w14:paraId="0A98429D" w14:textId="77777777" w:rsidR="00E20A39" w:rsidRPr="0010710C" w:rsidRDefault="00E20A39" w:rsidP="0010710C">
      <w:pPr>
        <w:jc w:val="both"/>
        <w:rPr>
          <w:rFonts w:ascii="Times New Roman" w:eastAsia="Times New Roman" w:hAnsi="Times New Roman" w:cs="Times New Roman"/>
          <w:sz w:val="24"/>
          <w:szCs w:val="24"/>
        </w:rPr>
      </w:pPr>
    </w:p>
    <w:p w14:paraId="0E40247B" w14:textId="77777777" w:rsidR="00E20A39" w:rsidRPr="0010710C" w:rsidRDefault="00E20A39" w:rsidP="0010710C">
      <w:pPr>
        <w:jc w:val="both"/>
        <w:rPr>
          <w:rFonts w:ascii="Times New Roman" w:eastAsia="Times New Roman" w:hAnsi="Times New Roman" w:cs="Times New Roman"/>
          <w:sz w:val="24"/>
          <w:szCs w:val="24"/>
        </w:rPr>
      </w:pPr>
    </w:p>
    <w:p w14:paraId="4DC432F0" w14:textId="77777777" w:rsidR="00E20A39" w:rsidRPr="0010710C" w:rsidRDefault="00E20A39" w:rsidP="0010710C">
      <w:pPr>
        <w:jc w:val="both"/>
        <w:rPr>
          <w:rFonts w:ascii="Times New Roman" w:eastAsia="Times New Roman" w:hAnsi="Times New Roman" w:cs="Times New Roman"/>
          <w:sz w:val="24"/>
          <w:szCs w:val="24"/>
        </w:rPr>
      </w:pPr>
    </w:p>
    <w:p w14:paraId="7AE2FA20" w14:textId="77777777" w:rsidR="00E20A39" w:rsidRPr="0010710C" w:rsidRDefault="00E20A39" w:rsidP="0010710C">
      <w:pPr>
        <w:jc w:val="both"/>
        <w:rPr>
          <w:rFonts w:ascii="Times New Roman" w:eastAsia="Times New Roman" w:hAnsi="Times New Roman" w:cs="Times New Roman"/>
          <w:sz w:val="24"/>
          <w:szCs w:val="24"/>
        </w:rPr>
      </w:pPr>
    </w:p>
    <w:p w14:paraId="70A28EC4" w14:textId="77777777" w:rsidR="00E20A39" w:rsidRPr="0010710C" w:rsidRDefault="00E20A39" w:rsidP="0010710C">
      <w:pPr>
        <w:jc w:val="both"/>
        <w:rPr>
          <w:rFonts w:ascii="Times New Roman" w:eastAsia="Times New Roman" w:hAnsi="Times New Roman" w:cs="Times New Roman"/>
          <w:sz w:val="24"/>
          <w:szCs w:val="24"/>
        </w:rPr>
      </w:pPr>
    </w:p>
    <w:p w14:paraId="6008ABA3" w14:textId="77777777" w:rsidR="00E20A39" w:rsidRPr="005F5960" w:rsidRDefault="00E20A39">
      <w:pPr>
        <w:jc w:val="both"/>
        <w:rPr>
          <w:rFonts w:ascii="Times New Roman" w:eastAsia="Times New Roman" w:hAnsi="Times New Roman" w:cs="Times New Roman"/>
          <w:sz w:val="24"/>
          <w:szCs w:val="24"/>
        </w:rPr>
        <w:sectPr w:rsidR="00E20A39" w:rsidRPr="005F5960" w:rsidSect="00E31617">
          <w:type w:val="continuous"/>
          <w:pgSz w:w="11909" w:h="16834"/>
          <w:pgMar w:top="1440" w:right="1440" w:bottom="1440" w:left="1440" w:header="720" w:footer="720" w:gutter="0"/>
          <w:cols w:space="720"/>
        </w:sectPr>
      </w:pPr>
    </w:p>
    <w:p w14:paraId="5C63DCBB" w14:textId="77777777" w:rsidR="00E31617" w:rsidRDefault="00E31617">
      <w:pPr>
        <w:jc w:val="both"/>
        <w:rPr>
          <w:rFonts w:ascii="Times New Roman" w:eastAsia="Times New Roman" w:hAnsi="Times New Roman" w:cs="Times New Roman"/>
          <w:b/>
          <w:bCs/>
          <w:sz w:val="24"/>
          <w:szCs w:val="24"/>
        </w:rPr>
        <w:sectPr w:rsidR="00E31617" w:rsidSect="00E31617">
          <w:type w:val="continuous"/>
          <w:pgSz w:w="11909" w:h="16834"/>
          <w:pgMar w:top="1440" w:right="1440" w:bottom="1440" w:left="1440" w:header="720" w:footer="720" w:gutter="0"/>
          <w:cols w:space="720"/>
        </w:sectPr>
      </w:pPr>
    </w:p>
    <w:p w14:paraId="4C49128F" w14:textId="77777777" w:rsidR="00E20A39" w:rsidRDefault="00E20A39">
      <w:pPr>
        <w:jc w:val="both"/>
        <w:rPr>
          <w:rFonts w:ascii="Times New Roman" w:eastAsia="Times New Roman" w:hAnsi="Times New Roman" w:cs="Times New Roman"/>
          <w:sz w:val="24"/>
          <w:szCs w:val="24"/>
        </w:rPr>
      </w:pPr>
    </w:p>
    <w:sectPr w:rsidR="00E20A39">
      <w:type w:val="continuous"/>
      <w:pgSz w:w="11909" w:h="16834"/>
      <w:pgMar w:top="1440" w:right="1440" w:bottom="1440" w:left="1440" w:header="720" w:footer="720" w:gutter="0"/>
      <w:cols w:space="720" w:equalWidth="0">
        <w:col w:w="902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2BBD5" w14:textId="77777777" w:rsidR="00C77271" w:rsidRDefault="00C77271" w:rsidP="00F52741">
      <w:pPr>
        <w:spacing w:line="240" w:lineRule="auto"/>
      </w:pPr>
      <w:r>
        <w:separator/>
      </w:r>
    </w:p>
  </w:endnote>
  <w:endnote w:type="continuationSeparator" w:id="0">
    <w:p w14:paraId="648D1876" w14:textId="77777777" w:rsidR="00C77271" w:rsidRDefault="00C77271" w:rsidP="00F527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A1F93D4-F965-436E-978B-5721E17CC6BC}"/>
  </w:font>
  <w:font w:name="Cambria">
    <w:panose1 w:val="02040503050406030204"/>
    <w:charset w:val="00"/>
    <w:family w:val="roman"/>
    <w:pitch w:val="variable"/>
    <w:sig w:usb0="E00006FF" w:usb1="420024FF" w:usb2="02000000" w:usb3="00000000" w:csb0="0000019F" w:csb1="00000000"/>
    <w:embedRegular r:id="rId2" w:fontKey="{C30F2FC7-3C60-4F9C-AF96-77824F1F81A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46C40" w14:textId="77777777" w:rsidR="00C77271" w:rsidRDefault="00C77271" w:rsidP="00F52741">
      <w:pPr>
        <w:spacing w:line="240" w:lineRule="auto"/>
      </w:pPr>
      <w:r>
        <w:separator/>
      </w:r>
    </w:p>
  </w:footnote>
  <w:footnote w:type="continuationSeparator" w:id="0">
    <w:p w14:paraId="4B9155EE" w14:textId="77777777" w:rsidR="00C77271" w:rsidRDefault="00C77271" w:rsidP="00F5274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B167A"/>
    <w:multiLevelType w:val="multilevel"/>
    <w:tmpl w:val="DA4C15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838749F"/>
    <w:multiLevelType w:val="multilevel"/>
    <w:tmpl w:val="F7480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7847856">
    <w:abstractNumId w:val="1"/>
  </w:num>
  <w:num w:numId="2" w16cid:durableId="195555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A39"/>
    <w:rsid w:val="0002302A"/>
    <w:rsid w:val="0010710C"/>
    <w:rsid w:val="001A6B46"/>
    <w:rsid w:val="001D3B0A"/>
    <w:rsid w:val="0033703E"/>
    <w:rsid w:val="004200A7"/>
    <w:rsid w:val="00452100"/>
    <w:rsid w:val="00465B8A"/>
    <w:rsid w:val="004F5CF5"/>
    <w:rsid w:val="005F5960"/>
    <w:rsid w:val="0072506B"/>
    <w:rsid w:val="007E3BE1"/>
    <w:rsid w:val="00884F90"/>
    <w:rsid w:val="008E057C"/>
    <w:rsid w:val="00981E7A"/>
    <w:rsid w:val="00A10119"/>
    <w:rsid w:val="00A22E06"/>
    <w:rsid w:val="00A33D56"/>
    <w:rsid w:val="00A700BA"/>
    <w:rsid w:val="00AA0DB7"/>
    <w:rsid w:val="00AB6ADC"/>
    <w:rsid w:val="00BC2C9B"/>
    <w:rsid w:val="00BE1B08"/>
    <w:rsid w:val="00C77271"/>
    <w:rsid w:val="00D83727"/>
    <w:rsid w:val="00E20A39"/>
    <w:rsid w:val="00E31617"/>
    <w:rsid w:val="00E4537A"/>
    <w:rsid w:val="00E571F3"/>
    <w:rsid w:val="00EB476B"/>
    <w:rsid w:val="00EF37BD"/>
    <w:rsid w:val="00F051CE"/>
    <w:rsid w:val="00F52741"/>
    <w:rsid w:val="00F6289B"/>
    <w:rsid w:val="00F9356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D8D1E"/>
  <w15:docId w15:val="{1DEDF3CA-D19D-469B-990F-257C6828D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F52741"/>
    <w:pPr>
      <w:tabs>
        <w:tab w:val="center" w:pos="4513"/>
        <w:tab w:val="right" w:pos="9026"/>
      </w:tabs>
      <w:spacing w:line="240" w:lineRule="auto"/>
    </w:pPr>
  </w:style>
  <w:style w:type="character" w:customStyle="1" w:styleId="HeaderChar">
    <w:name w:val="Header Char"/>
    <w:basedOn w:val="DefaultParagraphFont"/>
    <w:link w:val="Header"/>
    <w:uiPriority w:val="99"/>
    <w:rsid w:val="00F52741"/>
  </w:style>
  <w:style w:type="paragraph" w:styleId="Footer">
    <w:name w:val="footer"/>
    <w:basedOn w:val="Normal"/>
    <w:link w:val="FooterChar"/>
    <w:uiPriority w:val="99"/>
    <w:unhideWhenUsed/>
    <w:rsid w:val="00F52741"/>
    <w:pPr>
      <w:tabs>
        <w:tab w:val="center" w:pos="4513"/>
        <w:tab w:val="right" w:pos="9026"/>
      </w:tabs>
      <w:spacing w:line="240" w:lineRule="auto"/>
    </w:pPr>
  </w:style>
  <w:style w:type="character" w:customStyle="1" w:styleId="FooterChar">
    <w:name w:val="Footer Char"/>
    <w:basedOn w:val="DefaultParagraphFont"/>
    <w:link w:val="Footer"/>
    <w:uiPriority w:val="99"/>
    <w:rsid w:val="00F52741"/>
  </w:style>
  <w:style w:type="paragraph" w:styleId="NormalWeb">
    <w:name w:val="Normal (Web)"/>
    <w:basedOn w:val="Normal"/>
    <w:uiPriority w:val="99"/>
    <w:semiHidden/>
    <w:unhideWhenUsed/>
    <w:rsid w:val="00AA0DB7"/>
    <w:rPr>
      <w:rFonts w:ascii="Times New Roman" w:hAnsi="Times New Roman" w:cs="Times New Roman"/>
      <w:sz w:val="24"/>
      <w:szCs w:val="24"/>
    </w:rPr>
  </w:style>
  <w:style w:type="character" w:styleId="Hyperlink">
    <w:name w:val="Hyperlink"/>
    <w:basedOn w:val="DefaultParagraphFont"/>
    <w:uiPriority w:val="99"/>
    <w:unhideWhenUsed/>
    <w:rsid w:val="00A22E06"/>
    <w:rPr>
      <w:color w:val="0000FF" w:themeColor="hyperlink"/>
      <w:u w:val="single"/>
    </w:rPr>
  </w:style>
  <w:style w:type="character" w:styleId="UnresolvedMention">
    <w:name w:val="Unresolved Mention"/>
    <w:basedOn w:val="DefaultParagraphFont"/>
    <w:uiPriority w:val="99"/>
    <w:semiHidden/>
    <w:unhideWhenUsed/>
    <w:rsid w:val="00A22E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002/cre2.941" TargetMode="External"/><Relationship Id="rId13" Type="http://schemas.openxmlformats.org/officeDocument/2006/relationships/hyperlink" Target="https://doi.org/10.1002/cre2.683" TargetMode="External"/><Relationship Id="rId18" Type="http://schemas.openxmlformats.org/officeDocument/2006/relationships/hyperlink" Target="https://jurnal.ugm.ac.id/mkgk/article/view/103867" TargetMode="External"/><Relationship Id="rId3" Type="http://schemas.openxmlformats.org/officeDocument/2006/relationships/styles" Target="styles.xml"/><Relationship Id="rId21" Type="http://schemas.openxmlformats.org/officeDocument/2006/relationships/hyperlink" Target="https://jurnal.unpad.ac.id/jkg/article/view/46877" TargetMode="External"/><Relationship Id="rId7" Type="http://schemas.openxmlformats.org/officeDocument/2006/relationships/endnotes" Target="endnotes.xml"/><Relationship Id="rId12" Type="http://schemas.openxmlformats.org/officeDocument/2006/relationships/hyperlink" Target="https://ejournal2.undip.ac.id/index.php/actodont/article/view/26957" TargetMode="External"/><Relationship Id="rId17" Type="http://schemas.openxmlformats.org/officeDocument/2006/relationships/hyperlink" Target="https://ejournal.unisba.ac.id/index.php/gmhc/article/view/8190" TargetMode="External"/><Relationship Id="rId2" Type="http://schemas.openxmlformats.org/officeDocument/2006/relationships/numbering" Target="numbering.xml"/><Relationship Id="rId16" Type="http://schemas.openxmlformats.org/officeDocument/2006/relationships/hyperlink" Target="https://doi.org/10.2334/josnusd.24-0287" TargetMode="External"/><Relationship Id="rId20" Type="http://schemas.openxmlformats.org/officeDocument/2006/relationships/hyperlink" Target="https://doi.org/10.14710/dmj.v9i6.293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mcoralhealth.biomedcentral.com/articles/10.1186/s12903-025-05851-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5586/ijfs.v36i4.2715" TargetMode="External"/><Relationship Id="rId23" Type="http://schemas.openxmlformats.org/officeDocument/2006/relationships/fontTable" Target="fontTable.xml"/><Relationship Id="rId10" Type="http://schemas.openxmlformats.org/officeDocument/2006/relationships/hyperlink" Target="https://doi.org/10.35790/eg.v9i2.34878" TargetMode="External"/><Relationship Id="rId19" Type="http://schemas.openxmlformats.org/officeDocument/2006/relationships/hyperlink" Target="https://journaljpri.com/index.php/JPRI/article/view/6736" TargetMode="External"/><Relationship Id="rId4" Type="http://schemas.openxmlformats.org/officeDocument/2006/relationships/settings" Target="settings.xml"/><Relationship Id="rId9" Type="http://schemas.openxmlformats.org/officeDocument/2006/relationships/hyperlink" Target="https://doi.org/10.18332/tid/188114" TargetMode="External"/><Relationship Id="rId14" Type="http://schemas.openxmlformats.org/officeDocument/2006/relationships/hyperlink" Target="https://doi.org/10.1080/00016357.2023.2245880" TargetMode="External"/><Relationship Id="rId22" Type="http://schemas.openxmlformats.org/officeDocument/2006/relationships/hyperlink" Target="https://doi.org/10.3290/j.qi.a41601"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42785-6171-4549-B759-55FFCBDAA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3866</Words>
  <Characters>22039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azlan syah</dc:creator>
  <cp:lastModifiedBy>MOH AZLAN SYAH</cp:lastModifiedBy>
  <cp:revision>2</cp:revision>
  <dcterms:created xsi:type="dcterms:W3CDTF">2025-11-27T11:18:00Z</dcterms:created>
  <dcterms:modified xsi:type="dcterms:W3CDTF">2025-11-27T11:18:00Z</dcterms:modified>
</cp:coreProperties>
</file>